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2A" w:rsidRPr="0091112A" w:rsidRDefault="0091112A" w:rsidP="0091112A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r w:rsidRPr="0091112A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D5D90F1" wp14:editId="598E2393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2A" w:rsidRPr="0091112A" w:rsidRDefault="0091112A" w:rsidP="0091112A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91112A" w:rsidRPr="0091112A" w:rsidRDefault="0091112A" w:rsidP="0091112A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</w:p>
    <w:p w:rsidR="0091112A" w:rsidRPr="0091112A" w:rsidRDefault="0091112A" w:rsidP="0091112A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91112A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91112A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91112A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91112A" w:rsidRPr="0091112A" w:rsidRDefault="0091112A" w:rsidP="0091112A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91112A" w:rsidRPr="0091112A" w:rsidRDefault="0091112A" w:rsidP="009111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91112A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91112A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21.02.2020 г.   </w:t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222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112A" w:rsidRPr="0091112A" w:rsidRDefault="0091112A" w:rsidP="0091112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37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мероприятий («дорожной карты»)</w:t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содействию развитию конкуренции в муниципальном районе «Город Людиново и Людиновский район»  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4855"/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91112A">
        <w:rPr>
          <w:rFonts w:ascii="Arial" w:eastAsia="Times New Roman" w:hAnsi="Arial" w:cs="Arial"/>
          <w:b/>
          <w:bCs/>
          <w:lang w:eastAsia="ru-RU"/>
        </w:rPr>
        <w:tab/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РФ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17 апреля 2019 года N 768-р «Об утверждении стандарта развития конкуренции в субъектах Российской Федерации», администрация муниципального района «Город Людиново и Людиновский район»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(«дорожную карту»)</w:t>
      </w:r>
      <w:r w:rsidRPr="009111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развитию конкуренции в муниципальном районе «Город Людиново и Людиновский район»</w:t>
      </w:r>
      <w:r w:rsidRPr="009111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№1).  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постановления возложить на заместителя главы администрации муниципального района Т.А. Давыдову.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proofErr w:type="gramStart"/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подписания и подлежит</w:t>
      </w:r>
      <w:proofErr w:type="gramEnd"/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 в установленном законом порядке.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12A" w:rsidRPr="0091112A" w:rsidRDefault="0091112A" w:rsidP="0091112A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Д.М. </w:t>
      </w:r>
      <w:proofErr w:type="spellStart"/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Аганичев</w:t>
      </w:r>
      <w:proofErr w:type="spellEnd"/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1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9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21.02.2020г. № 222  </w:t>
      </w: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 («ДОРОЖНАЯ КАРТА»)</w:t>
      </w: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содействию развитию конкуренции в </w:t>
      </w:r>
      <w:r w:rsidRPr="0091112A">
        <w:rPr>
          <w:rFonts w:ascii="Times New Roman" w:hAnsi="Times New Roman" w:cs="Times New Roman"/>
          <w:b/>
          <w:sz w:val="24"/>
          <w:szCs w:val="24"/>
        </w:rPr>
        <w:t>муниципальном районе «Город Людиново и Людиновский район»</w:t>
      </w:r>
      <w:r w:rsidRPr="00911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Перечень  ключевых показателей развития конкуренции на товарных рынках </w:t>
      </w:r>
      <w:proofErr w:type="gramStart"/>
      <w:r w:rsidRPr="009111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1112A">
        <w:rPr>
          <w:rFonts w:ascii="Times New Roman" w:hAnsi="Times New Roman" w:cs="Times New Roman"/>
          <w:b/>
          <w:sz w:val="24"/>
          <w:szCs w:val="24"/>
        </w:rPr>
        <w:t xml:space="preserve"> района «Город Людиново и Людиновский район»</w:t>
      </w:r>
      <w:r w:rsidRPr="00911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2684"/>
        <w:gridCol w:w="3904"/>
        <w:gridCol w:w="1827"/>
        <w:gridCol w:w="868"/>
        <w:gridCol w:w="868"/>
        <w:gridCol w:w="868"/>
        <w:gridCol w:w="824"/>
        <w:gridCol w:w="2497"/>
      </w:tblGrid>
      <w:tr w:rsidR="0091112A" w:rsidRPr="0091112A" w:rsidTr="0055357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рынков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Минимальное значение ключевого показателя в 2022 году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января 2019 г.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структурного подразделения муниципального образования ответственного за достижение ключевого показателя</w:t>
            </w:r>
          </w:p>
        </w:tc>
      </w:tr>
      <w:tr w:rsidR="0091112A" w:rsidRPr="0091112A" w:rsidTr="0055357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января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января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января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Рынок услуг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организаций частной формы собственности, оказывающих услуги в сфере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 частной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jc w:val="center"/>
              <w:rPr>
                <w:rFonts w:ascii="Times New Roman" w:hAnsi="Times New Roman"/>
                <w:sz w:val="24"/>
              </w:rPr>
            </w:pPr>
            <w:r w:rsidRPr="009111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jc w:val="center"/>
              <w:rPr>
                <w:rFonts w:ascii="Times New Roman" w:hAnsi="Times New Roman"/>
                <w:sz w:val="24"/>
              </w:rPr>
            </w:pPr>
            <w:r w:rsidRPr="009111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jc w:val="center"/>
              <w:rPr>
                <w:rFonts w:ascii="Times New Roman" w:hAnsi="Times New Roman"/>
                <w:sz w:val="24"/>
              </w:rPr>
            </w:pPr>
            <w:r w:rsidRPr="009111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jc w:val="center"/>
              <w:rPr>
                <w:rFonts w:ascii="Times New Roman" w:hAnsi="Times New Roman"/>
                <w:sz w:val="24"/>
              </w:rPr>
            </w:pPr>
            <w:r w:rsidRPr="0091112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Рынок услуг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организаций частной формы собственности, а также индивидуальных предпринимателей в сфере услуг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благоустройства</w:t>
            </w: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благоустройства</w:t>
            </w: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производства тепловой энергии,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</w:tc>
      </w:tr>
      <w:tr w:rsidR="0091112A" w:rsidRPr="0091112A" w:rsidTr="0055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наружной рекламы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благоустройства</w:t>
            </w:r>
          </w:p>
        </w:tc>
      </w:tr>
    </w:tbl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II. Системные мероприятия, направленные на развитие конкуренции в </w:t>
      </w:r>
      <w:r w:rsidRPr="0091112A">
        <w:rPr>
          <w:rFonts w:ascii="Times New Roman" w:hAnsi="Times New Roman" w:cs="Times New Roman"/>
          <w:b/>
          <w:sz w:val="24"/>
          <w:szCs w:val="24"/>
        </w:rPr>
        <w:t>муниципальном районе «Город Людиново и Людиновский район»</w:t>
      </w:r>
      <w:r w:rsidRPr="00911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3"/>
        <w:gridCol w:w="5639"/>
        <w:gridCol w:w="1236"/>
        <w:gridCol w:w="1844"/>
      </w:tblGrid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1112A" w:rsidRPr="0091112A" w:rsidTr="005535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1.1 Проведение совещаний, круглых столов, семинаров, форумов  для субъектов малого и среднего предпринимательства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 мероприятий не менее 20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1.2 Оказание консультационных услуг субъектам малого и среднего предпринимательства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не менее 20 консультаций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</w:tc>
      </w:tr>
      <w:tr w:rsidR="0091112A" w:rsidRPr="0091112A" w:rsidTr="005535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2.1. 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Сокращение количества закупок у единственного поставщика, повышение уровня конкуренции при осуществлении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2.2. Обеспечение эффективности и прозрачности закупок у единственного поставщика (подрядчика, исполнителя), в том числе в целях осуществления контроля в сфере закупок, а также общественного контроля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закупках у единственного поставщика в системе «Маркетинговые исследования малых закупок»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2.3 Установление единого порядка закупок товаров, работ, услуг хозяйствующими субъектами,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Оптимизация процедур закупок товаров, работ и услуг хозяйствующими субъектами, доля субъекта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или муниципального образования в которых составляет 50 и более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муниципального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заказа</w:t>
            </w:r>
          </w:p>
        </w:tc>
      </w:tr>
      <w:tr w:rsidR="0091112A" w:rsidRPr="0091112A" w:rsidTr="005535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3. Устранение избыточного муниципального регулирования и снижение административных барьеров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 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 в администрации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«антимонопольного </w:t>
            </w:r>
            <w:proofErr w:type="spell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уполномоченное подразделение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 Проведение оценки регулирующего воздействия проектов муниципальных нормативных актов и экспертизы муниципальных правовых актов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экономического планирования и инвестиций</w:t>
            </w:r>
          </w:p>
        </w:tc>
      </w:tr>
      <w:tr w:rsidR="0091112A" w:rsidRPr="0091112A" w:rsidTr="005535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Обеспечение равного доступа к информации о находящемся в собственности муниципальных образований имуществе, в том числе включаемого в перечни  для предоставления на льготных условиях субъектам малого и среднего предпринимательства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 Актуализация перечней муниципального имущества, предназначенного для предоставления в аренду субъектам малого и среднего предпринимательства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о перечне имущества, предназначенного для оказания имущественной  поддержки субъектам малого и среднего предпринимательства, на официальном сайте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 до 1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экономического планирования и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инвестиций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1112A" w:rsidRPr="0091112A" w:rsidTr="005535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5. Содействие развитию практики применения механизмов государственно-частного и </w:t>
            </w:r>
            <w:proofErr w:type="spell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Реализация проектов с применением механизмов государственно-частного партнерства, в том числе посредством заключения концессионного соглашения в сфере ЖКХ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работы по ознакомлению потенциальных инвесторов с процессами реализации ГЧП-проектов, в том числе с помощью концессионных соглашений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Обучение сотрудников администрации района и сельских поселений по вопросам, связанным с передачей прав владения и 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повышения юридической грамотности сотрудников администрации района и администраций сельских поселений путем их участия в семинарах, </w:t>
            </w:r>
            <w:proofErr w:type="spell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размещения справочной информации на официальном сайте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91112A" w:rsidRPr="0091112A" w:rsidTr="005535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6. Повышение доступности финансовых услуг для субъектов экономической деятельности</w:t>
            </w:r>
          </w:p>
        </w:tc>
      </w:tr>
      <w:tr w:rsidR="0091112A" w:rsidRPr="0091112A" w:rsidTr="00553571"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Проведение мероприятий с участием субъектов МСП с целью информирования о возможности </w:t>
            </w: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льготного финансирования проектов субъектов малого и среднего предпринимательства и предоставления поручительств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не менее 1 мероприятия (круглый стол, семинар, мобильный консультационный пункт) с участием представителей министерства экономического развития Калужской области, ГАУ </w:t>
            </w:r>
            <w:proofErr w:type="gramStart"/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«Агентства развития бизнеса», иных организаций инфраструктуры поддержки субъектов малого и среднего предпринимательства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  <w:p w:rsidR="0091112A" w:rsidRPr="0091112A" w:rsidRDefault="0091112A" w:rsidP="009111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112A" w:rsidRPr="0091112A" w:rsidRDefault="0091112A" w:rsidP="009111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112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Мероприятия, направленные на достижение ключевых показателей развития конкуренции на товарных рынках </w:t>
      </w:r>
      <w:r w:rsidRPr="009111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муниципальном районе «Город Людиново и Людиновский район»</w:t>
      </w:r>
      <w:r w:rsidRPr="0091112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111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59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4"/>
        <w:gridCol w:w="4429"/>
        <w:gridCol w:w="3289"/>
        <w:gridCol w:w="2961"/>
      </w:tblGrid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Рынок услуг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1112A" w:rsidRPr="0091112A" w:rsidTr="00553571">
        <w:trPr>
          <w:trHeight w:val="10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1.1. Разработка мер поддержки частным организациям и предпринимателям, желающим оказывать услуги в сфере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частного бизнеса в сферу оказания услуг дошкольного образования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 и далее 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Рынок услуг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Организация сетевого взаимодействия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бизнес-структур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научно-технического творчества, в том числе в области робототехники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Заключение договоров (соглашений) о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сетевом взаимодействии между общеобразовательными организациями, организациями дополнительного образования, профессиональными образовательными организациями, промышленными предприятиями и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бизнес-структурами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научно-технического творчества, в том числе в области робототехники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 Содействие развитию практики применения государственно-частного партнерства в сфере создания объектов спорта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Предоставление информации о планируемых к реализации проектах по созданию объектов спортивной направленности с использованием механизма государственно-частного партнерства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социального развития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9111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организаций дополнительного образования  о предоставлении субсидии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 осуществляющим деятельность в сфере   дополнительного образования </w:t>
            </w:r>
            <w:proofErr w:type="gram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2020-2022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Рынок ритуальных услуг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3.1. Предоставление данных министерству конкурентной политики Калужской области для формирования и актуализации информации в реестре участников,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реестра на официальном  портале органов власти Калужской области на странице министерства конкурентной политики Калужской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2020 года, не реже двух раз в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экономического планирования и инвестиций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Рынок выполнения работ по благоустройству городской среды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4.1. Реализация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программы «Формирование современной городской среды на территории городского поселения «Город Людиново» на 2018-2022 годы»</w:t>
            </w:r>
            <w:r w:rsidRPr="0091112A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реализованных мероприятий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территории городского поселения «Город Людиново» на 2018-2022 годы»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01.01.2022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благоустройства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равной доступности для участников конкурсных процедур по допуску к работе на маршрутах регулярных перевозок пассажиров наземным транспортом в рамках реализации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 транспортной подвижности населения в межмуниципальном сообщении к уровню 2012 года на 50%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 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пассажирских перевозок наземным транспортом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5.3. Мониторинг пассажиропотока и потребностей района в корректировке существующей маршрутной сети и создание новых маршрутов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новых маршрутов, удовлетворение в полном объеме</w:t>
            </w:r>
          </w:p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потребностей населения в перевозках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Взаимодействие на постоянной основе с контрольно-надзорными органами с целью выявления и пресечения осуществления пассажирских перевозок нелегальными перевозчиками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Способствование вытеснению с рынка нелегальных перевозчиков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>6.1. Проведение мониторинга за соответствием исполнения договора  в соответствия с требованиями закупочной документации.</w:t>
            </w:r>
          </w:p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случае ненадлежащего исполнения, обеспечение оперативных мер по расторжению договора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выполнением пассажирских перевозок, повышение эффективности обслуживания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Взаимодействие на постоянной основе с контрольно-надзорными органами с целью выявления и пресечения осуществления пассажирских перевозок нелегальными перевозчиками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Способствование вытеснению с рынка нелегальных перевозчиков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дорожного и муниципального хозяйства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Рынок теплоснабжения (производство тепловой энергии)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передачи объектов теплоснабжения в управление организациям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частной формы собственности на основе концессионного соглашения.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Подготовка, утверждение и размещение в открытом доступе перечня объектов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теплоснабжения, предназначенных для передачи в концессию.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концессионного соглашения.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01.01.2021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экономического планирования и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инвестиций</w:t>
            </w:r>
          </w:p>
        </w:tc>
      </w:tr>
      <w:tr w:rsidR="0091112A" w:rsidRPr="0091112A" w:rsidTr="0055357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Сфера наружной рекламы</w:t>
            </w:r>
          </w:p>
        </w:tc>
      </w:tr>
      <w:tr w:rsidR="0091112A" w:rsidRPr="0091112A" w:rsidTr="00553571">
        <w:trPr>
          <w:cantSplit/>
          <w:trHeight w:val="113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8.1. 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рекламоносителей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Расширение рынка сбыта.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Возможность осуществления контроля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благоустройства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8.2.Актуализация схем размещения рекламных конструкций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Открытый доступ для хозяйствующих субъектов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благоустройства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8.3.Размещение на </w:t>
            </w:r>
            <w:r w:rsidRPr="009111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Повышение уровня информативности</w:t>
            </w:r>
          </w:p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благоустройства</w:t>
            </w:r>
          </w:p>
        </w:tc>
      </w:tr>
      <w:tr w:rsidR="0091112A" w:rsidRPr="0091112A" w:rsidTr="00553571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8.4.Соблюдение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Повышение конкуренции и качества услуг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2A" w:rsidRPr="0091112A" w:rsidRDefault="0091112A" w:rsidP="00911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12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благоустройства</w:t>
            </w:r>
          </w:p>
          <w:p w:rsidR="0091112A" w:rsidRPr="0091112A" w:rsidRDefault="0091112A" w:rsidP="0091112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1112A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</w:tbl>
    <w:p w:rsidR="0091112A" w:rsidRPr="0091112A" w:rsidRDefault="0091112A" w:rsidP="009111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12A" w:rsidRPr="0091112A" w:rsidRDefault="0091112A" w:rsidP="0091112A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4" w:rsidRDefault="002A5BB4"/>
    <w:sectPr w:rsidR="002A5BB4" w:rsidSect="00911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4BA8"/>
    <w:multiLevelType w:val="hybridMultilevel"/>
    <w:tmpl w:val="401AA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FB1"/>
    <w:multiLevelType w:val="hybridMultilevel"/>
    <w:tmpl w:val="FCEE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12BF"/>
    <w:multiLevelType w:val="hybridMultilevel"/>
    <w:tmpl w:val="B69AE78C"/>
    <w:lvl w:ilvl="0" w:tplc="CA70AAB6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A"/>
    <w:rsid w:val="002A5BB4"/>
    <w:rsid w:val="009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2020-02-27T04:57:00Z</dcterms:created>
  <dcterms:modified xsi:type="dcterms:W3CDTF">2020-02-27T04:58:00Z</dcterms:modified>
</cp:coreProperties>
</file>