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51" w:rsidRPr="00527551" w:rsidRDefault="0052755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7551">
        <w:rPr>
          <w:rFonts w:ascii="Times New Roman" w:hAnsi="Times New Roman" w:cs="Times New Roman"/>
          <w:sz w:val="24"/>
          <w:szCs w:val="24"/>
        </w:rPr>
        <w:t>ГУБЕРНАТОР КАЛУЖСКОЙ ОБЛАСТИ</w:t>
      </w:r>
    </w:p>
    <w:p w:rsidR="00527551" w:rsidRPr="00527551" w:rsidRDefault="00527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27551" w:rsidRPr="00527551" w:rsidRDefault="00527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от 2 июля 2018 г. N 84-р</w:t>
      </w:r>
    </w:p>
    <w:p w:rsidR="00527551" w:rsidRPr="00527551" w:rsidRDefault="00527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О РЕАЛИЗАЦИИ ОТДЕЛЬНЫХ ПОЛОЖЕНИЙ ФЕДЕРАЛЬНОГО ЗАКОНА</w:t>
      </w:r>
    </w:p>
    <w:p w:rsidR="00527551" w:rsidRPr="00527551" w:rsidRDefault="00527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"О КОНЦЕССИОННЫХ СОГЛАШЕНИЯХ", СВЯЗАННЫХ С ПОДГОТОВКОЙ,</w:t>
      </w:r>
    </w:p>
    <w:p w:rsidR="00527551" w:rsidRPr="00527551" w:rsidRDefault="00527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ЗАКЛЮЧЕНИЕМ, ИСПОЛНЕНИЕМ, ИЗМЕНЕНИЕМ КОНЦЕССИОННЫХ</w:t>
      </w:r>
    </w:p>
    <w:p w:rsidR="00527551" w:rsidRPr="00527551" w:rsidRDefault="00527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СОГЛАШЕНИЙ ТРЕТЬЕЙ СТОРОНОЙ, ПО КОТОРЫМ УЧАСТВУЕТ КАЛУЖСКАЯ</w:t>
      </w:r>
    </w:p>
    <w:p w:rsidR="00527551" w:rsidRPr="00527551" w:rsidRDefault="00527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ОБЛАСТЬ, ОТ ИМЕНИ КОТОРОЙ ВЫСТУПАЕТ ГУБЕРНАТОР</w:t>
      </w:r>
    </w:p>
    <w:p w:rsidR="00527551" w:rsidRPr="00527551" w:rsidRDefault="00527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527551" w:rsidRPr="00527551" w:rsidRDefault="0052755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7551" w:rsidRPr="005275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551" w:rsidRPr="00527551" w:rsidRDefault="0052755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551" w:rsidRPr="00527551" w:rsidRDefault="0052755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7551" w:rsidRPr="00527551" w:rsidRDefault="00527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27551" w:rsidRPr="00527551" w:rsidRDefault="00527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5275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275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Губернатора Калужской области</w:t>
            </w:r>
          </w:p>
          <w:p w:rsidR="00527551" w:rsidRPr="00527551" w:rsidRDefault="00527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14.03.2019 N 27-р)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551" w:rsidRPr="00527551" w:rsidRDefault="0052755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5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 в целях определения порядка согласования в органах исполнительной власти Калужской области концессионных соглашений третьей стороной, по которым участвует Калужская область, от имени которой выступает Губернатор Калужской области:</w:t>
      </w: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согласования в органах исполнительной власти Калужской области концессионных соглашений третьей стороной, по которым участвует Калужская область от имени которой выступает Губернатор Калужской области, согласно приложению.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2. Контроль за исполнением настоящего Распоряжения возложить на Администрацию Губернатора Калужской области.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со дня его подписания.</w:t>
      </w: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Губернатор Калужской области</w:t>
      </w:r>
    </w:p>
    <w:p w:rsidR="00527551" w:rsidRPr="00527551" w:rsidRDefault="005275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7551">
        <w:rPr>
          <w:rFonts w:ascii="Times New Roman" w:hAnsi="Times New Roman" w:cs="Times New Roman"/>
          <w:sz w:val="24"/>
          <w:szCs w:val="24"/>
        </w:rPr>
        <w:t>А.Д.Артамонов</w:t>
      </w:r>
      <w:proofErr w:type="spellEnd"/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Утвержден</w:t>
      </w:r>
    </w:p>
    <w:p w:rsidR="00527551" w:rsidRPr="00527551" w:rsidRDefault="005275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527551" w:rsidRPr="00527551" w:rsidRDefault="005275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Губернатора Калужской области</w:t>
      </w:r>
    </w:p>
    <w:p w:rsidR="00527551" w:rsidRPr="00527551" w:rsidRDefault="005275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от 2 июля 2018 г. N 84-р</w:t>
      </w: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527551">
        <w:rPr>
          <w:rFonts w:ascii="Times New Roman" w:hAnsi="Times New Roman" w:cs="Times New Roman"/>
          <w:sz w:val="24"/>
          <w:szCs w:val="24"/>
        </w:rPr>
        <w:t>ПОРЯДОК</w:t>
      </w:r>
    </w:p>
    <w:p w:rsidR="00527551" w:rsidRPr="00527551" w:rsidRDefault="00527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СОГЛАСОВАНИЯ КОНЦЕССИОННЫХ СОГЛАШЕНИЙ ТРЕТЬЕЙ СТОРОНОЙ,</w:t>
      </w:r>
    </w:p>
    <w:p w:rsidR="00527551" w:rsidRPr="00527551" w:rsidRDefault="00527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ПО КОТОРЫМ УЧАСТВУЕТ КАЛУЖСКАЯ ОБЛАСТЬ, ОТ ИМЕНИ КОТОРОЙ</w:t>
      </w:r>
    </w:p>
    <w:p w:rsidR="00527551" w:rsidRPr="00527551" w:rsidRDefault="00527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ВЫСТУПАЕТ ГУБЕРНАТОР КАЛУЖСКОЙ ОБЛАСТИ</w:t>
      </w:r>
    </w:p>
    <w:p w:rsidR="00527551" w:rsidRPr="00527551" w:rsidRDefault="0052755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7551" w:rsidRPr="005275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551" w:rsidRPr="00527551" w:rsidRDefault="0052755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551" w:rsidRPr="00527551" w:rsidRDefault="0052755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7551" w:rsidRPr="00527551" w:rsidRDefault="00527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27551" w:rsidRPr="00527551" w:rsidRDefault="00527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5275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5275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Губернатора Калужской области</w:t>
            </w:r>
          </w:p>
          <w:p w:rsidR="00527551" w:rsidRPr="00527551" w:rsidRDefault="00527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5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14.03.2019 N 27-р)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551" w:rsidRPr="00527551" w:rsidRDefault="0052755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 xml:space="preserve">1.1. Настоящий Порядок в целях подготовки, заключения, исполнения, изменения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proofErr w:type="spellStart"/>
      <w:r w:rsidRPr="0052755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527551">
        <w:rPr>
          <w:rFonts w:ascii="Times New Roman" w:hAnsi="Times New Roman" w:cs="Times New Roman"/>
          <w:sz w:val="24"/>
          <w:szCs w:val="24"/>
        </w:rPr>
        <w:t xml:space="preserve"> по которым выступает муниципальное образование Калужской области (далее - муниципальное образование), третьей стороной - Калужская область, от имени которой выступает Губернатор Калужской области, определяет процедуру согласования таких концессионных соглашений (далее - Порядок).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 xml:space="preserve">1.2. Понятия, используемые в настоящем Порядке, применяются в том же значении, что и в Федеральном </w:t>
      </w:r>
      <w:hyperlink r:id="rId7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 (далее - Федеральный закон).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 xml:space="preserve">1.3. Проект концессионного соглашения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proofErr w:type="spellStart"/>
      <w:r w:rsidRPr="0052755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527551">
        <w:rPr>
          <w:rFonts w:ascii="Times New Roman" w:hAnsi="Times New Roman" w:cs="Times New Roman"/>
          <w:sz w:val="24"/>
          <w:szCs w:val="24"/>
        </w:rPr>
        <w:t xml:space="preserve"> по которым выступает муниципальное образование, третьей стороной - Калужская область (далее - проект концессионного соглашения), перед его подписанием Губернатором Калужской области направляется муниципальным образованием в государственное автономное учреждение Калужской области "Центр государственно-частного партнерства Калужской области" (далее - Учреждение).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 xml:space="preserve">1.4. Проект концессионного соглашения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</w:t>
      </w:r>
      <w:proofErr w:type="spellStart"/>
      <w:r w:rsidRPr="0052755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527551">
        <w:rPr>
          <w:rFonts w:ascii="Times New Roman" w:hAnsi="Times New Roman" w:cs="Times New Roman"/>
          <w:sz w:val="24"/>
          <w:szCs w:val="24"/>
        </w:rPr>
        <w:t xml:space="preserve"> по которым выступает муниципальное образование, третьей стороной - Калужская область (далее - проект концессионного соглашения), перед его подписанием Губернатором Калужской области согласовывается с заинтересованными органами исполнительной власти Калужской области: министерством строительства и жилищно-коммунального хозяйства Калужской области, министерством конкурентной политики Калужской области, министерством экономического развития Калужской области, министерством финансов Калужской области, Администрацией Губернатора Калужской области.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1.5. Ответственным за организацию процедуры согласования проектов концессионных соглашений является Учреждение.</w:t>
      </w: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2. Организация рассмотрения проектов концессионных</w:t>
      </w:r>
    </w:p>
    <w:p w:rsidR="00527551" w:rsidRPr="00527551" w:rsidRDefault="00527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соглашений</w:t>
      </w: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527551">
        <w:rPr>
          <w:rFonts w:ascii="Times New Roman" w:hAnsi="Times New Roman" w:cs="Times New Roman"/>
          <w:sz w:val="24"/>
          <w:szCs w:val="24"/>
        </w:rPr>
        <w:t xml:space="preserve">2.1. Учреждение проверяет проект концессионного соглашения на соответствие требованиям Федерального </w:t>
      </w:r>
      <w:hyperlink r:id="rId8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, по результатам проверки готовит заключение на проект концессионного соглашения и направляет проект концессионного соглашения вместе с заключением для дальнейшего согласования в органы исполнительной власти Калужской области, указанные в </w:t>
      </w:r>
      <w:hyperlink w:anchor="P54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пунктах 2.2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527551">
        <w:rPr>
          <w:rFonts w:ascii="Times New Roman" w:hAnsi="Times New Roman" w:cs="Times New Roman"/>
          <w:sz w:val="24"/>
          <w:szCs w:val="24"/>
        </w:rPr>
        <w:t>2.2. Министерство строительства и жилищно-коммунального хозяйства Калужской области проверяет проект концессионного соглашения: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 xml:space="preserve">1) на наличие проекта инвестиционной программы концессионера в соответствии с установленными проектом концессионного соглашения заданием и основными мероприятиями, плановыми показателями деятельности концессионера, предельным </w:t>
      </w:r>
      <w:r w:rsidRPr="00527551">
        <w:rPr>
          <w:rFonts w:ascii="Times New Roman" w:hAnsi="Times New Roman" w:cs="Times New Roman"/>
          <w:sz w:val="24"/>
          <w:szCs w:val="24"/>
        </w:rPr>
        <w:lastRenderedPageBreak/>
        <w:t>уровнем расходов на создание и (или) реконструкцию объекта концессионного соглашения;</w:t>
      </w: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755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27551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9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Губернатора Калужской области от 14.03.2019 N 27-р)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2) на наличие отчета технического обследования объектов концессионного соглашения;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3) на наличие решения о заключении концессионного соглашения.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2.3. Министерство конкурентной политики Калужской области проверяет проект концессионного соглашения на соответствие: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1) долгосрочных параметров регулирования деятельности концессионера и метода регулирования тарифов, устанавливаемых концессионным соглашением;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 xml:space="preserve">2) цен, величин, значений, параметров, предусмотренных </w:t>
      </w:r>
      <w:hyperlink r:id="rId10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статьей 46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Федерального закона, в рамках компетенции министерства.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2.4. Министерство экономического развития Калужской области проверяет: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 xml:space="preserve">1) наличие копий документов, удостоверяющих право собственности (владения и пользования) муниципального образования на состав объектов концессионного соглашения, земельный участок, передаваемые муниципальным образованием концессионеру по концессионному соглашению, или копий документов, подтверждающих факт и (или) обстоятельства, предусмотренные </w:t>
      </w:r>
      <w:hyperlink r:id="rId11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39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Федерального закона, возникновения у муниципального образования права собственности на имущество, не прошедшее в установленном законодательством Российской Федерации порядке государственный кадастровый учет и (или) государственную регистрацию прав, сведения о котором отсутствуют в Едином государственном реестре недвижимости;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2) проведение конкурсных процедур по заключению концессионных соглашений;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 xml:space="preserve">3) соответствие проекта концессионного соглашения требованиям </w:t>
      </w:r>
      <w:hyperlink r:id="rId12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статей 10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527551">
        <w:rPr>
          <w:rFonts w:ascii="Times New Roman" w:hAnsi="Times New Roman" w:cs="Times New Roman"/>
          <w:sz w:val="24"/>
          <w:szCs w:val="24"/>
        </w:rPr>
        <w:t>2.5. Министерство финансов Калужской области проверяет проект концессионного соглашения в части обоснованности затрат областного бюджета, связанных с реализацией концессионного соглашения и подтвержденных экономическими расчетами, в том числе проверяет: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 xml:space="preserve">1) условия возмещения недополученных доходов, экономически обоснованных расходов концессионера, подлежащих возмещению за счет средств областного бюджета, в случаях, предусмотренных </w:t>
      </w:r>
      <w:hyperlink r:id="rId14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4 статьи 40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 xml:space="preserve">2) возможность установления в проекте концессионного соглашения прав Калужской области согласно </w:t>
      </w:r>
      <w:hyperlink r:id="rId15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40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Проверка осуществляется на основании: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пояснительной записки, прилагаемой к проекту концессионного соглашения, содержащей информацию о затратах бюджета муниципального образования на содержание действующих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передаваемых в концессию, степени износа их основных фондов и основных параметрах концессионного соглашения;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lastRenderedPageBreak/>
        <w:t>проекта инвестиционной программы концессионера в отношении объекта концессионного соглашения.</w:t>
      </w: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Губернатора Калужской области от 14.03.2019 N 27-р)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 xml:space="preserve">2.6. Результатом проверок проекта концессионного соглашения является подготовка заключений органов исполнительной власти Калужской области и Учреждения на проект концессионного соглашения в соответствии с </w:t>
      </w:r>
      <w:hyperlink w:anchor="P53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пунктами 2.1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4"/>
      <w:bookmarkEnd w:id="5"/>
      <w:r w:rsidRPr="00527551">
        <w:rPr>
          <w:rFonts w:ascii="Times New Roman" w:hAnsi="Times New Roman" w:cs="Times New Roman"/>
          <w:sz w:val="24"/>
          <w:szCs w:val="24"/>
        </w:rPr>
        <w:t>2.7. Органы исполнительной власти Калужской области направляют заключения в Учреждение для подготовки сводного заключения на проект концессионного соглашения (далее - заключение). Учреждение подготавливает и направляет в Администрацию Губернатора Калужской области проект сводного заключения для подписания его Губернатором Калужской области и проект концессионного соглашения.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527551">
        <w:rPr>
          <w:rFonts w:ascii="Times New Roman" w:hAnsi="Times New Roman" w:cs="Times New Roman"/>
          <w:sz w:val="24"/>
          <w:szCs w:val="24"/>
        </w:rPr>
        <w:t>2.8. Проект сводного заключения для подписания его Губернатором Калужской области и проект концессионного соглашения, поступившие в Администрацию Губернатора Калужской области, визируются: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- начальником правового управления Администрации Губернатора Калужской области - заместителем руководителя администрации Губернатора Калужской области;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- корректором;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- начальником управления по работе с обращениями граждан, их объединений и делопроизводству Администрации Губернатора Калужской области;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- заместителем Губернатора Калужской области, осуществляющим координацию работы по соответствующему вопросу;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- заместителем Губернатора Калужской области - руководителем администрации Губернатора Калужской области;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- первым заместителем Губернатора Калужской области.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2.9. В случае возражений на проект сводного заключения и (или) проект концессионного соглашения со стороны Администрации Губернатора Калужской области готовится заключение, подписываемое заместителем Губернатора Калужской области - руководителем администрации Губернатора Калужской области.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Указанное заключение направляется в Учреждение для устранения выявленных недостатков в проекте сводного заключения и его доработки.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4"/>
      <w:bookmarkEnd w:id="7"/>
      <w:r w:rsidRPr="00527551">
        <w:rPr>
          <w:rFonts w:ascii="Times New Roman" w:hAnsi="Times New Roman" w:cs="Times New Roman"/>
          <w:sz w:val="24"/>
          <w:szCs w:val="24"/>
        </w:rPr>
        <w:t>2.10. После устранения Учреждением выявленных недостатков в проекте сводного заключения проект сводного заключения и проект концессионного соглашения повторно направляются Учреждением в Администрацию Губернатора Калужской области для подписания Губернатором Калужской области.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2.11. Сводное заключение, подписанное Губернатором Калужской области, содержащее информацию о возможности подписания концессионного соглашения Губернатором Калужской области или о необходимости доработки проекта концессионного соглашения, направляется Администрацией Губернатора Калужской области в муниципальное образование, являющееся стороной концессионного соглашения.</w:t>
      </w: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3. Согласование концессионного соглашения, подписанного</w:t>
      </w:r>
    </w:p>
    <w:p w:rsidR="00527551" w:rsidRPr="00527551" w:rsidRDefault="00527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концессионером и муниципальным образованием</w:t>
      </w: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0"/>
      <w:bookmarkEnd w:id="8"/>
      <w:r w:rsidRPr="00527551">
        <w:rPr>
          <w:rFonts w:ascii="Times New Roman" w:hAnsi="Times New Roman" w:cs="Times New Roman"/>
          <w:sz w:val="24"/>
          <w:szCs w:val="24"/>
        </w:rPr>
        <w:t>3.1. Учреждение после получения подписанного концессионером и муниципальным образованием концессионного соглашения по результатам его сопоставления с проектом концессионного соглашения в случае, если: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1"/>
      <w:bookmarkEnd w:id="9"/>
      <w:r w:rsidRPr="00527551">
        <w:rPr>
          <w:rFonts w:ascii="Times New Roman" w:hAnsi="Times New Roman" w:cs="Times New Roman"/>
          <w:sz w:val="24"/>
          <w:szCs w:val="24"/>
        </w:rPr>
        <w:t>а) представленное концессионером конкурсное предложение не изменяет положений согласованного ранее проекта концессионного соглашения и (или) приложения к нему, - направляет концессионное соглашение в Администрацию Губернатора Калужской области для подписания Губернатором Калужской области;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2"/>
      <w:bookmarkEnd w:id="10"/>
      <w:r w:rsidRPr="00527551">
        <w:rPr>
          <w:rFonts w:ascii="Times New Roman" w:hAnsi="Times New Roman" w:cs="Times New Roman"/>
          <w:sz w:val="24"/>
          <w:szCs w:val="24"/>
        </w:rPr>
        <w:t xml:space="preserve">б) представленное концессионером конкурсное предложение изменяет положения согласованного ранее проекта концессионного соглашения и (или) приложения к нему, - направляет концессионное соглашение на рассмотрение в органы исполнительной власти Калужской области в соответствии с процедурой согласования, предусмотренной </w:t>
      </w:r>
      <w:hyperlink w:anchor="P53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пунктами 2.1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527551">
        <w:rPr>
          <w:rFonts w:ascii="Times New Roman" w:hAnsi="Times New Roman" w:cs="Times New Roman"/>
          <w:sz w:val="24"/>
          <w:szCs w:val="24"/>
        </w:rPr>
        <w:t xml:space="preserve">3.2. Концессионное соглашение, направленное в соответствии с </w:t>
      </w:r>
      <w:hyperlink w:anchor="P91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3.1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настоящего Порядка, проходит процедуру согласования, предусмотренную </w:t>
      </w:r>
      <w:hyperlink w:anchor="P75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 xml:space="preserve">3.3. Концессионное соглашение, соответствующее условию, установленному </w:t>
      </w:r>
      <w:hyperlink w:anchor="P91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3.1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настоящего Порядка, прошедшее согласование согласно </w:t>
      </w:r>
      <w:hyperlink w:anchor="P93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пункту 3.2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настоящего Порядка, подписывается Губернатором Калужской области и направляется Администрацией Губернатора Калужской области в соответствии с </w:t>
      </w:r>
      <w:hyperlink w:anchor="P98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пунктом 3.7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 xml:space="preserve">3.4. В случае, указанном в </w:t>
      </w:r>
      <w:hyperlink w:anchor="P92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3.1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настоящего Порядка, если в процессе рассмотрения концессионного соглашения органами исполнительной власти Калужской области выявлены замечания о несоответствии концессионного соглашения действующему законодательству, Учреждение после поступления таких замечаний от органов исполнительной власти Калужской области готовит сводное заключение, которое проходит процедуру согласования в соответствии с </w:t>
      </w:r>
      <w:hyperlink w:anchor="P74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пунктами 2.7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4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2.10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527551">
        <w:rPr>
          <w:rFonts w:ascii="Times New Roman" w:hAnsi="Times New Roman" w:cs="Times New Roman"/>
          <w:sz w:val="24"/>
          <w:szCs w:val="24"/>
        </w:rPr>
        <w:t>3.5. Сводное заключение, подписанное Губернатором Калужской области, содержащее информацию о необходимости доработки концессионного соглашения, направляется Администрацией Губернатора Калужской области в муниципальное образование, являющееся стороной концессионного соглашения.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 xml:space="preserve">3.6. После устранения муниципальным образованием замечаний, послуживших основанием для возврата концессионного соглашения, концессионное соглашение проходит процедуру согласования в соответствии с </w:t>
      </w:r>
      <w:hyperlink w:anchor="P90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пунктами 3.1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3.5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8"/>
      <w:bookmarkEnd w:id="13"/>
      <w:r w:rsidRPr="00527551">
        <w:rPr>
          <w:rFonts w:ascii="Times New Roman" w:hAnsi="Times New Roman" w:cs="Times New Roman"/>
          <w:sz w:val="24"/>
          <w:szCs w:val="24"/>
        </w:rPr>
        <w:t>3.7. После подписания концессионного соглашения Губернатором Калужской области два экземпляра подписанного концессионного соглашения возвращаются муниципальному образованию и концессионеру, третий экземпляр подписанного концессионного соглашения хранится в Администрации Губернатора Калужской области.</w:t>
      </w: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4. Внесение изменений в подписанное концессионное соглашение</w:t>
      </w: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4.1. Внесение изменений в подписанное Губернатором Калужской области концессионное соглашение оформляется дополнительным соглашением к концессионному соглашению.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lastRenderedPageBreak/>
        <w:t xml:space="preserve">4.2. Проект дополнительного соглашения к концессионному соглашению проходит процедуру согласования, установленную настоящим Порядком для проекта концессионного соглашения, а также </w:t>
      </w:r>
      <w:hyperlink r:id="rId17" w:history="1">
        <w:r w:rsidRPr="00527551">
          <w:rPr>
            <w:rFonts w:ascii="Times New Roman" w:hAnsi="Times New Roman" w:cs="Times New Roman"/>
            <w:color w:val="0000FF"/>
            <w:sz w:val="24"/>
            <w:szCs w:val="24"/>
          </w:rPr>
          <w:t>статьей 43</w:t>
        </w:r>
      </w:hyperlink>
      <w:r w:rsidRPr="00527551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527551" w:rsidRPr="00527551" w:rsidRDefault="005275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51">
        <w:rPr>
          <w:rFonts w:ascii="Times New Roman" w:hAnsi="Times New Roman" w:cs="Times New Roman"/>
          <w:sz w:val="24"/>
          <w:szCs w:val="24"/>
        </w:rPr>
        <w:t>4.3. После подписания Губернатором Калужской области дополнительного соглашения к концессионному соглашению два экземпляра дополнительного соглашения к концессионному соглашению возвращаются муниципальному образованию и концессионеру, третий экземпляр дополнительного соглашения к концессионному соглашению хранится в Администрации Губернатора Калужской области.</w:t>
      </w: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551" w:rsidRPr="00527551" w:rsidRDefault="005275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565D8" w:rsidRPr="00527551" w:rsidRDefault="005565D8">
      <w:pPr>
        <w:rPr>
          <w:rFonts w:ascii="Times New Roman" w:hAnsi="Times New Roman" w:cs="Times New Roman"/>
          <w:sz w:val="24"/>
          <w:szCs w:val="24"/>
        </w:rPr>
      </w:pPr>
    </w:p>
    <w:sectPr w:rsidR="005565D8" w:rsidRPr="00527551" w:rsidSect="004A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51"/>
    <w:rsid w:val="00527551"/>
    <w:rsid w:val="0055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D8C03-F00C-4372-A4B7-C401AFE2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5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58564B0D387404FE615CC29A1A40D9DBEFFAD3D1FF7CF58F91B94355C6D516EB257AE9E95B95EC3F6E09222JDs1G" TargetMode="External"/><Relationship Id="rId13" Type="http://schemas.openxmlformats.org/officeDocument/2006/relationships/hyperlink" Target="consultantplus://offline/ref=03358564B0D387404FE615CC29A1A40D9DBEFFAD3D1FF7CF58F91B94355C6D517CB20FA09D97AC0B90ACB79F20D36A0E6FC5B96923J4s8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358564B0D387404FE615CC29A1A40D9DBEFFAD3D1FF7CF58F91B94355C6D516EB257AE9E95B95EC3F6E09222JDs1G" TargetMode="External"/><Relationship Id="rId12" Type="http://schemas.openxmlformats.org/officeDocument/2006/relationships/hyperlink" Target="consultantplus://offline/ref=03358564B0D387404FE615CC29A1A40D9DBEFFAD3D1FF7CF58F91B94355C6D517CB20FA29E96A757C2E3B6C36485790F6EC5BA6B3F4B7CDEJ8sAG" TargetMode="External"/><Relationship Id="rId17" Type="http://schemas.openxmlformats.org/officeDocument/2006/relationships/hyperlink" Target="consultantplus://offline/ref=03358564B0D387404FE615CC29A1A40D9DBEFFAD3D1FF7CF58F91B94355C6D517CB20FA09B96AC0B90ACB79F20D36A0E6FC5B96923J4s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358564B0D387404FE60BC13FCDFA0399BDA8A8341CFC9C0DA81DC36A0C6B043CF209F7DDD2AA5EC1E8E29228DB205E298EB66922577DDE95ED774DJFs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58564B0D387404FE60BC13FCDFA0399BDA8A8341CFC9C0DA81DC36A0C6B043CF209F7DDD2AA5EC1E8E29226DB205E298EB66922577DDE95ED774DJFs3G" TargetMode="External"/><Relationship Id="rId11" Type="http://schemas.openxmlformats.org/officeDocument/2006/relationships/hyperlink" Target="consultantplus://offline/ref=03358564B0D387404FE615CC29A1A40D9DBEFFAD3D1FF7CF58F91B94355C6D517CB20FA19793AC0B90ACB79F20D36A0E6FC5B96923J4s8G" TargetMode="External"/><Relationship Id="rId5" Type="http://schemas.openxmlformats.org/officeDocument/2006/relationships/hyperlink" Target="consultantplus://offline/ref=03358564B0D387404FE615CC29A1A40D9DBEFFAD3D1FF7CF58F91B94355C6D517CB20FA29E96A65EC2E3B6C36485790F6EC5BA6B3F4B7CDEJ8sAG" TargetMode="External"/><Relationship Id="rId15" Type="http://schemas.openxmlformats.org/officeDocument/2006/relationships/hyperlink" Target="consultantplus://offline/ref=03358564B0D387404FE615CC29A1A40D9DBEFFAD3D1FF7CF58F91B94355C6D517CB20FA09C92AC0B90ACB79F20D36A0E6FC5B96923J4s8G" TargetMode="External"/><Relationship Id="rId10" Type="http://schemas.openxmlformats.org/officeDocument/2006/relationships/hyperlink" Target="consultantplus://offline/ref=03358564B0D387404FE615CC29A1A40D9DBEFFAD3D1FF7CF58F91B94355C6D517CB20FA09891AC0B90ACB79F20D36A0E6FC5B96923J4s8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3358564B0D387404FE60BC13FCDFA0399BDA8A8341CFC9C0DA81DC36A0C6B043CF209F7DDD2AA5EC1E8E29225DB205E298EB66922577DDE95ED774DJFs3G" TargetMode="External"/><Relationship Id="rId9" Type="http://schemas.openxmlformats.org/officeDocument/2006/relationships/hyperlink" Target="consultantplus://offline/ref=03358564B0D387404FE60BC13FCDFA0399BDA8A8341CFC9C0DA81DC36A0C6B043CF209F7DDD2AA5EC1E8E29226DB205E298EB66922577DDE95ED774DJFs3G" TargetMode="External"/><Relationship Id="rId14" Type="http://schemas.openxmlformats.org/officeDocument/2006/relationships/hyperlink" Target="consultantplus://offline/ref=03358564B0D387404FE615CC29A1A40D9DBEFFAD3D1FF7CF58F91B94355C6D517CB20FA09C94AC0B90ACB79F20D36A0E6FC5B96923J4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</cp:revision>
  <dcterms:created xsi:type="dcterms:W3CDTF">2021-12-03T06:44:00Z</dcterms:created>
  <dcterms:modified xsi:type="dcterms:W3CDTF">2021-12-03T06:45:00Z</dcterms:modified>
</cp:coreProperties>
</file>