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F3" w:rsidRPr="006903F3" w:rsidRDefault="006903F3" w:rsidP="006903F3">
      <w:pPr>
        <w:tabs>
          <w:tab w:val="left" w:pos="5911"/>
          <w:tab w:val="left" w:pos="6112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903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6903F3">
        <w:rPr>
          <w:rFonts w:ascii="Times New Roman" w:hAnsi="Times New Roman" w:cs="Times New Roman"/>
          <w:sz w:val="20"/>
          <w:szCs w:val="20"/>
        </w:rPr>
        <w:t xml:space="preserve">ТВЕРЖДЕНО </w:t>
      </w:r>
    </w:p>
    <w:p w:rsidR="006903F3" w:rsidRPr="006903F3" w:rsidRDefault="006903F3" w:rsidP="006903F3">
      <w:pPr>
        <w:tabs>
          <w:tab w:val="left" w:pos="5894"/>
          <w:tab w:val="left" w:pos="61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903F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903F3">
        <w:rPr>
          <w:rFonts w:ascii="Times New Roman" w:hAnsi="Times New Roman" w:cs="Times New Roman"/>
          <w:sz w:val="20"/>
          <w:szCs w:val="20"/>
        </w:rPr>
        <w:t xml:space="preserve">приказом контрольно-счетной палаты                                                                                                                                     </w:t>
      </w:r>
    </w:p>
    <w:p w:rsidR="006903F3" w:rsidRPr="006903F3" w:rsidRDefault="006903F3" w:rsidP="006903F3">
      <w:pPr>
        <w:tabs>
          <w:tab w:val="left" w:pos="5911"/>
          <w:tab w:val="left" w:pos="61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903F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3F3">
        <w:rPr>
          <w:rFonts w:ascii="Times New Roman" w:hAnsi="Times New Roman" w:cs="Times New Roman"/>
          <w:sz w:val="20"/>
          <w:szCs w:val="20"/>
        </w:rPr>
        <w:t>от 16.01.2014 № 2-А</w:t>
      </w:r>
    </w:p>
    <w:p w:rsidR="006903F3" w:rsidRPr="006903F3" w:rsidRDefault="006903F3" w:rsidP="006903F3">
      <w:pPr>
        <w:tabs>
          <w:tab w:val="left" w:pos="6112"/>
        </w:tabs>
        <w:rPr>
          <w:rFonts w:ascii="Times New Roman" w:hAnsi="Times New Roman" w:cs="Times New Roman"/>
          <w:sz w:val="20"/>
          <w:szCs w:val="20"/>
        </w:rPr>
      </w:pPr>
    </w:p>
    <w:p w:rsidR="0066650F" w:rsidRDefault="0066650F" w:rsidP="0066650F">
      <w:pPr>
        <w:pStyle w:val="a5"/>
        <w:ind w:left="5670"/>
        <w:rPr>
          <w:sz w:val="28"/>
          <w:szCs w:val="28"/>
        </w:rPr>
      </w:pPr>
    </w:p>
    <w:p w:rsidR="004F7259" w:rsidRDefault="004F7259" w:rsidP="0066650F">
      <w:pPr>
        <w:pStyle w:val="a5"/>
        <w:ind w:left="5670"/>
        <w:rPr>
          <w:sz w:val="28"/>
          <w:szCs w:val="28"/>
        </w:rPr>
      </w:pPr>
    </w:p>
    <w:p w:rsidR="0066650F" w:rsidRDefault="0066650F" w:rsidP="0066650F">
      <w:pPr>
        <w:pStyle w:val="3"/>
        <w:jc w:val="right"/>
        <w:rPr>
          <w:rFonts w:ascii="Times New Roman" w:hAnsi="Times New Roman" w:cs="Times New Roman"/>
          <w:color w:val="auto"/>
          <w:szCs w:val="24"/>
        </w:rPr>
      </w:pPr>
    </w:p>
    <w:p w:rsidR="00A75AC7" w:rsidRPr="0078135F" w:rsidRDefault="00A75AC7" w:rsidP="00A75AC7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СТАНДАРТ ОРГАНИЗАЦИИ ДЕЯТЕЛЬНОСТИ</w:t>
      </w:r>
    </w:p>
    <w:p w:rsidR="00A75AC7" w:rsidRPr="0078135F" w:rsidRDefault="00A75AC7" w:rsidP="00A75AC7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КОНТРОЛЬНО-СЧЁТНОЙ ПАЛАТЫ</w:t>
      </w:r>
    </w:p>
    <w:p w:rsidR="00A75AC7" w:rsidRPr="0078135F" w:rsidRDefault="00A75AC7" w:rsidP="00A75AC7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МУНИЦИПАЛЬНОГО РАЙОНА</w:t>
      </w:r>
    </w:p>
    <w:p w:rsidR="00A75AC7" w:rsidRPr="0078135F" w:rsidRDefault="00A75AC7" w:rsidP="00A75AC7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«ГОРОД ЛЮДИНОВО И ЛЮДИНОВСКИЙ РАЙОН»</w:t>
      </w:r>
    </w:p>
    <w:p w:rsidR="00A75AC7" w:rsidRPr="0078135F" w:rsidRDefault="00A75AC7" w:rsidP="00A75AC7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</w:p>
    <w:p w:rsidR="00A75AC7" w:rsidRPr="0078135F" w:rsidRDefault="00A75AC7" w:rsidP="00A75AC7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СОД 0</w:t>
      </w:r>
      <w:r>
        <w:rPr>
          <w:rFonts w:ascii="Times New Roman" w:hAnsi="Times New Roman" w:cs="Times New Roman"/>
          <w:color w:val="auto"/>
          <w:szCs w:val="24"/>
        </w:rPr>
        <w:t>3</w:t>
      </w:r>
    </w:p>
    <w:p w:rsidR="00A75AC7" w:rsidRPr="002A3D34" w:rsidRDefault="00A75AC7" w:rsidP="00A75AC7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2A3D34">
        <w:rPr>
          <w:rFonts w:ascii="Times New Roman" w:hAnsi="Times New Roman" w:cs="Times New Roman"/>
          <w:color w:val="auto"/>
          <w:szCs w:val="24"/>
        </w:rPr>
        <w:t>«ПОРЯДОК ПОДГОТОВКИ ОТЧЕТА О ДЕЯТЕЛЬНОСТИ</w:t>
      </w:r>
    </w:p>
    <w:p w:rsidR="00A75AC7" w:rsidRPr="002A3D34" w:rsidRDefault="00A75AC7" w:rsidP="00A75AC7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2A3D34">
        <w:rPr>
          <w:rFonts w:ascii="Times New Roman" w:hAnsi="Times New Roman" w:cs="Times New Roman"/>
          <w:color w:val="auto"/>
          <w:szCs w:val="24"/>
        </w:rPr>
        <w:t>КОНТРОЛЬНО-СЧЕТНОЙ ПАЛАТЫ МУНИЦИПАЛЬНОГО РАЙОНА</w:t>
      </w:r>
    </w:p>
    <w:p w:rsidR="00A75AC7" w:rsidRPr="002A3D34" w:rsidRDefault="00A75AC7" w:rsidP="00A75AC7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2A3D34">
        <w:rPr>
          <w:rFonts w:ascii="Times New Roman" w:hAnsi="Times New Roman" w:cs="Times New Roman"/>
          <w:color w:val="auto"/>
          <w:szCs w:val="24"/>
        </w:rPr>
        <w:t>«ГОРОД ЛЮДИНОВО И ЛЮДИНОВСКИЙ РАЙОН»</w:t>
      </w:r>
    </w:p>
    <w:p w:rsidR="00A75AC7" w:rsidRPr="002A3D34" w:rsidRDefault="00A75AC7" w:rsidP="00A75AC7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</w:p>
    <w:p w:rsidR="00825E37" w:rsidRDefault="00825E37" w:rsidP="00A7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AC7" w:rsidRDefault="00A75AC7" w:rsidP="00A7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AC7" w:rsidRDefault="00A75AC7" w:rsidP="00A7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AC7" w:rsidRDefault="00A75AC7" w:rsidP="00A7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AC7" w:rsidRDefault="00A75AC7" w:rsidP="00A7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AC7" w:rsidRDefault="00A75AC7" w:rsidP="00A7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AC7" w:rsidRDefault="00A75AC7" w:rsidP="00A7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AC7" w:rsidRDefault="00A75AC7" w:rsidP="00A7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AC7" w:rsidRDefault="00A75AC7" w:rsidP="00A7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AC7" w:rsidRDefault="00A75AC7" w:rsidP="00A7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AC7" w:rsidRDefault="00A75AC7" w:rsidP="00A7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35" w:rsidRDefault="007C7A35" w:rsidP="00A7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AC7" w:rsidRPr="00A15BD0" w:rsidRDefault="00A15BD0" w:rsidP="00A15BD0">
      <w:pPr>
        <w:tabs>
          <w:tab w:val="left" w:pos="33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BD0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6650F" w:rsidRDefault="0066650F" w:rsidP="0066650F">
      <w:pPr>
        <w:pStyle w:val="a4"/>
        <w:jc w:val="center"/>
        <w:rPr>
          <w:b/>
          <w:bCs/>
          <w:sz w:val="28"/>
          <w:szCs w:val="28"/>
        </w:rPr>
      </w:pPr>
      <w:r w:rsidRPr="007501BE">
        <w:rPr>
          <w:b/>
          <w:bCs/>
          <w:sz w:val="28"/>
          <w:szCs w:val="28"/>
        </w:rPr>
        <w:lastRenderedPageBreak/>
        <w:t>СОДЕРЖАНИЕ</w:t>
      </w:r>
    </w:p>
    <w:p w:rsidR="0066650F" w:rsidRDefault="0066650F" w:rsidP="00A75A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8" w:type="dxa"/>
        <w:tblInd w:w="108" w:type="dxa"/>
        <w:tblLook w:val="04A0"/>
      </w:tblPr>
      <w:tblGrid>
        <w:gridCol w:w="461"/>
        <w:gridCol w:w="8611"/>
        <w:gridCol w:w="386"/>
      </w:tblGrid>
      <w:tr w:rsidR="0066650F" w:rsidRPr="0066650F" w:rsidTr="00496949">
        <w:trPr>
          <w:trHeight w:val="647"/>
        </w:trPr>
        <w:tc>
          <w:tcPr>
            <w:tcW w:w="461" w:type="dxa"/>
          </w:tcPr>
          <w:p w:rsidR="0066650F" w:rsidRPr="0066650F" w:rsidRDefault="0066650F" w:rsidP="003322F9">
            <w:pPr>
              <w:pStyle w:val="a3"/>
              <w:ind w:left="0"/>
              <w:jc w:val="both"/>
            </w:pPr>
            <w:r w:rsidRPr="0066650F">
              <w:t>1.</w:t>
            </w:r>
          </w:p>
        </w:tc>
        <w:tc>
          <w:tcPr>
            <w:tcW w:w="8611" w:type="dxa"/>
          </w:tcPr>
          <w:p w:rsidR="0066650F" w:rsidRPr="0066650F" w:rsidRDefault="0066650F" w:rsidP="003322F9">
            <w:pPr>
              <w:pStyle w:val="a3"/>
              <w:ind w:left="0"/>
              <w:jc w:val="both"/>
            </w:pPr>
            <w:r w:rsidRPr="0066650F">
              <w:t>Общие  положения</w:t>
            </w:r>
          </w:p>
        </w:tc>
        <w:tc>
          <w:tcPr>
            <w:tcW w:w="386" w:type="dxa"/>
          </w:tcPr>
          <w:p w:rsidR="0066650F" w:rsidRPr="0066650F" w:rsidRDefault="0066650F" w:rsidP="003322F9">
            <w:pPr>
              <w:pStyle w:val="a3"/>
              <w:ind w:left="0"/>
              <w:jc w:val="both"/>
            </w:pPr>
            <w:r w:rsidRPr="0066650F">
              <w:t>3</w:t>
            </w:r>
          </w:p>
        </w:tc>
      </w:tr>
      <w:tr w:rsidR="0066650F" w:rsidRPr="0066650F" w:rsidTr="00496949">
        <w:trPr>
          <w:trHeight w:val="647"/>
        </w:trPr>
        <w:tc>
          <w:tcPr>
            <w:tcW w:w="461" w:type="dxa"/>
          </w:tcPr>
          <w:p w:rsidR="0066650F" w:rsidRPr="0066650F" w:rsidRDefault="0066650F" w:rsidP="003322F9">
            <w:pPr>
              <w:pStyle w:val="a3"/>
              <w:ind w:left="0"/>
              <w:jc w:val="both"/>
            </w:pPr>
            <w:r w:rsidRPr="0066650F">
              <w:t>2.</w:t>
            </w:r>
          </w:p>
        </w:tc>
        <w:tc>
          <w:tcPr>
            <w:tcW w:w="8611" w:type="dxa"/>
          </w:tcPr>
          <w:p w:rsidR="0066650F" w:rsidRPr="0066650F" w:rsidRDefault="00C42C13" w:rsidP="00C42C13">
            <w:pPr>
              <w:pStyle w:val="a3"/>
              <w:ind w:left="0"/>
              <w:jc w:val="both"/>
            </w:pPr>
            <w:r>
              <w:t>Структура и формирование годового отчета</w:t>
            </w:r>
          </w:p>
        </w:tc>
        <w:tc>
          <w:tcPr>
            <w:tcW w:w="386" w:type="dxa"/>
          </w:tcPr>
          <w:p w:rsidR="0066650F" w:rsidRPr="0066650F" w:rsidRDefault="0066650F" w:rsidP="003322F9">
            <w:pPr>
              <w:pStyle w:val="a3"/>
              <w:ind w:left="0"/>
              <w:jc w:val="both"/>
            </w:pPr>
            <w:r w:rsidRPr="0066650F">
              <w:t>3</w:t>
            </w:r>
          </w:p>
        </w:tc>
      </w:tr>
      <w:tr w:rsidR="0066650F" w:rsidRPr="0066650F" w:rsidTr="00496949">
        <w:trPr>
          <w:trHeight w:val="647"/>
        </w:trPr>
        <w:tc>
          <w:tcPr>
            <w:tcW w:w="461" w:type="dxa"/>
          </w:tcPr>
          <w:p w:rsidR="0066650F" w:rsidRPr="0066650F" w:rsidRDefault="0066650F" w:rsidP="003322F9">
            <w:pPr>
              <w:pStyle w:val="a3"/>
              <w:ind w:left="0"/>
              <w:jc w:val="both"/>
            </w:pPr>
            <w:r w:rsidRPr="0066650F">
              <w:t>3.</w:t>
            </w:r>
          </w:p>
        </w:tc>
        <w:tc>
          <w:tcPr>
            <w:tcW w:w="8611" w:type="dxa"/>
          </w:tcPr>
          <w:p w:rsidR="0066650F" w:rsidRPr="00693609" w:rsidRDefault="00693609" w:rsidP="00496949">
            <w:pPr>
              <w:pStyle w:val="a3"/>
              <w:ind w:left="0"/>
              <w:jc w:val="both"/>
            </w:pPr>
            <w:r w:rsidRPr="00693609">
              <w:t xml:space="preserve">Правила формирования </w:t>
            </w:r>
            <w:r>
              <w:t>г</w:t>
            </w:r>
            <w:r w:rsidRPr="00693609">
              <w:t>одового отчета</w:t>
            </w:r>
            <w:r>
              <w:t xml:space="preserve"> </w:t>
            </w:r>
            <w:r w:rsidR="00496949">
              <w:t>к</w:t>
            </w:r>
            <w:r w:rsidR="00496949" w:rsidRPr="00496949">
              <w:t>онтрольно-счетной палаты</w:t>
            </w:r>
          </w:p>
        </w:tc>
        <w:tc>
          <w:tcPr>
            <w:tcW w:w="386" w:type="dxa"/>
          </w:tcPr>
          <w:p w:rsidR="0066650F" w:rsidRPr="0066650F" w:rsidRDefault="00693609" w:rsidP="003322F9">
            <w:pPr>
              <w:pStyle w:val="a3"/>
              <w:ind w:left="0"/>
              <w:jc w:val="both"/>
            </w:pPr>
            <w:r>
              <w:t>5</w:t>
            </w:r>
          </w:p>
        </w:tc>
      </w:tr>
      <w:tr w:rsidR="0066650F" w:rsidRPr="0066650F" w:rsidTr="00496949">
        <w:trPr>
          <w:trHeight w:val="910"/>
        </w:trPr>
        <w:tc>
          <w:tcPr>
            <w:tcW w:w="461" w:type="dxa"/>
          </w:tcPr>
          <w:p w:rsidR="0066650F" w:rsidRPr="0066650F" w:rsidRDefault="0066650F" w:rsidP="0033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0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1" w:type="dxa"/>
          </w:tcPr>
          <w:p w:rsidR="0066650F" w:rsidRPr="0066650F" w:rsidRDefault="00496949" w:rsidP="00496949">
            <w:pPr>
              <w:pStyle w:val="aa"/>
              <w:spacing w:before="0" w:beforeAutospacing="0" w:after="0" w:afterAutospacing="0"/>
            </w:pPr>
            <w:r w:rsidRPr="00496949">
              <w:t xml:space="preserve">Порядок утверждения годового отчета о деятельности </w:t>
            </w:r>
            <w:r>
              <w:t>к</w:t>
            </w:r>
            <w:r w:rsidRPr="00496949">
              <w:t>онтрольно-счетной палаты</w:t>
            </w:r>
          </w:p>
        </w:tc>
        <w:tc>
          <w:tcPr>
            <w:tcW w:w="386" w:type="dxa"/>
          </w:tcPr>
          <w:p w:rsidR="0066650F" w:rsidRPr="0066650F" w:rsidRDefault="00496949" w:rsidP="0033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75AC7" w:rsidRDefault="00A75AC7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0F" w:rsidRDefault="0066650F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0F" w:rsidRDefault="0066650F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0F" w:rsidRDefault="0066650F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0F" w:rsidRDefault="0066650F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0F" w:rsidRDefault="0066650F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0F" w:rsidRDefault="0066650F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0F" w:rsidRDefault="0066650F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0F" w:rsidRDefault="0066650F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0F" w:rsidRDefault="0066650F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0F" w:rsidRDefault="0066650F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0F" w:rsidRDefault="0066650F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0F" w:rsidRDefault="0066650F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0F" w:rsidRDefault="0066650F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0F" w:rsidRDefault="0066650F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609" w:rsidRDefault="00693609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609" w:rsidRDefault="00693609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0F" w:rsidRDefault="0066650F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609" w:rsidRDefault="00693609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949" w:rsidRDefault="00496949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0F" w:rsidRDefault="0066650F" w:rsidP="00A7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0F" w:rsidRDefault="0066650F" w:rsidP="0066650F">
      <w:pPr>
        <w:pStyle w:val="a3"/>
        <w:numPr>
          <w:ilvl w:val="0"/>
          <w:numId w:val="1"/>
        </w:numPr>
        <w:jc w:val="center"/>
        <w:rPr>
          <w:b/>
        </w:rPr>
      </w:pPr>
      <w:r w:rsidRPr="0066650F">
        <w:rPr>
          <w:b/>
        </w:rPr>
        <w:lastRenderedPageBreak/>
        <w:t>Общие  положения</w:t>
      </w:r>
    </w:p>
    <w:p w:rsidR="00C42C13" w:rsidRPr="00C42C13" w:rsidRDefault="00C42C13" w:rsidP="00693609">
      <w:pPr>
        <w:widowControl w:val="0"/>
        <w:tabs>
          <w:tab w:val="num" w:pos="1080"/>
          <w:tab w:val="num" w:pos="1260"/>
        </w:tabs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13">
        <w:rPr>
          <w:rFonts w:ascii="Times New Roman" w:hAnsi="Times New Roman" w:cs="Times New Roman"/>
          <w:sz w:val="24"/>
          <w:szCs w:val="24"/>
        </w:rPr>
        <w:t>1.1.</w:t>
      </w:r>
      <w:r w:rsidRPr="00C42C13">
        <w:rPr>
          <w:rFonts w:ascii="Times New Roman" w:eastAsia="Times New Roman" w:hAnsi="Times New Roman" w:cs="Times New Roman"/>
          <w:sz w:val="24"/>
          <w:szCs w:val="24"/>
        </w:rPr>
        <w:t xml:space="preserve">Стандарт организации деятельности «Подготовка отчета о </w:t>
      </w:r>
      <w:r>
        <w:rPr>
          <w:rFonts w:ascii="Times New Roman" w:hAnsi="Times New Roman" w:cs="Times New Roman"/>
          <w:sz w:val="24"/>
          <w:szCs w:val="24"/>
        </w:rPr>
        <w:t>деятельности к</w:t>
      </w:r>
      <w:r w:rsidRPr="00C42C13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«Город Людиново и Людиновский район»</w:t>
      </w:r>
      <w:r w:rsidRPr="00C4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стандарт) </w:t>
      </w:r>
      <w:r w:rsidRPr="00C42C13">
        <w:rPr>
          <w:rFonts w:ascii="Times New Roman" w:eastAsia="Times New Roman" w:hAnsi="Times New Roman" w:cs="Times New Roman"/>
          <w:sz w:val="24"/>
          <w:szCs w:val="24"/>
        </w:rPr>
        <w:t xml:space="preserve">определяет правила подготовки годового отчета о работе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42C13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</w:t>
      </w:r>
      <w:r w:rsidRPr="00C42C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650F" w:rsidRDefault="0066650F" w:rsidP="00C42C13">
      <w:pPr>
        <w:pStyle w:val="a3"/>
        <w:ind w:left="0" w:firstLine="567"/>
        <w:jc w:val="both"/>
      </w:pPr>
      <w:r w:rsidRPr="0066650F">
        <w:t>1.</w:t>
      </w:r>
      <w:r w:rsidR="00C42C13">
        <w:t>2</w:t>
      </w:r>
      <w:r w:rsidRPr="0066650F">
        <w:t xml:space="preserve">.Стандарт </w:t>
      </w:r>
      <w:r w:rsidRPr="0066650F">
        <w:rPr>
          <w:iCs/>
        </w:rPr>
        <w:t xml:space="preserve">разработан в соответствии с </w:t>
      </w:r>
      <w:r w:rsidRPr="0066650F">
        <w:rPr>
          <w:iCs/>
          <w:spacing w:val="-1"/>
        </w:rPr>
        <w:t>положениями Бюджетного кодекса Российской Федерации,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66650F">
        <w:rPr>
          <w:iCs/>
        </w:rPr>
        <w:t xml:space="preserve"> Положения </w:t>
      </w:r>
      <w:r w:rsidRPr="0066650F">
        <w:t xml:space="preserve">о </w:t>
      </w:r>
      <w:r>
        <w:t>к</w:t>
      </w:r>
      <w:r w:rsidRPr="0066650F">
        <w:t>онтрольно-счетной палате</w:t>
      </w:r>
      <w:r>
        <w:t xml:space="preserve"> муниципального района «Город Людиново и Людиновский район»</w:t>
      </w:r>
      <w:r w:rsidRPr="0066650F">
        <w:t xml:space="preserve">, утвержденного решением </w:t>
      </w:r>
      <w:r>
        <w:t>Людиновского Р</w:t>
      </w:r>
      <w:r w:rsidRPr="0066650F">
        <w:t xml:space="preserve">айонного </w:t>
      </w:r>
      <w:r>
        <w:t>Собрания муниципального района</w:t>
      </w:r>
      <w:r w:rsidRPr="0066650F">
        <w:t xml:space="preserve"> от </w:t>
      </w:r>
      <w:r w:rsidRPr="0078135F">
        <w:t>25.04.2012 № 181</w:t>
      </w:r>
      <w:r>
        <w:t xml:space="preserve"> </w:t>
      </w:r>
      <w:r w:rsidRPr="0066650F">
        <w:t xml:space="preserve">и Регламента </w:t>
      </w:r>
      <w:r>
        <w:t>к</w:t>
      </w:r>
      <w:r w:rsidRPr="0066650F">
        <w:t>онтрольно-счетной палаты</w:t>
      </w:r>
      <w:r w:rsidR="004A0626">
        <w:t>.</w:t>
      </w:r>
    </w:p>
    <w:p w:rsidR="002E4A0C" w:rsidRDefault="004A0626" w:rsidP="002E4A0C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t xml:space="preserve"> </w:t>
      </w:r>
      <w:r w:rsidR="002E4A0C" w:rsidRPr="002E4A0C">
        <w:rPr>
          <w:rFonts w:ascii="Times New Roman" w:hAnsi="Times New Roman" w:cs="Times New Roman"/>
        </w:rPr>
        <w:t>1.</w:t>
      </w:r>
      <w:r w:rsidR="002A3D34">
        <w:rPr>
          <w:rFonts w:ascii="Times New Roman" w:hAnsi="Times New Roman" w:cs="Times New Roman"/>
        </w:rPr>
        <w:t>3</w:t>
      </w:r>
      <w:r w:rsidR="002E4A0C" w:rsidRPr="002E4A0C">
        <w:rPr>
          <w:rFonts w:ascii="Times New Roman" w:hAnsi="Times New Roman" w:cs="Times New Roman"/>
        </w:rPr>
        <w:t xml:space="preserve">. При подготовке </w:t>
      </w:r>
      <w:r w:rsidR="002E4A0C">
        <w:rPr>
          <w:rFonts w:ascii="Times New Roman" w:hAnsi="Times New Roman" w:cs="Times New Roman"/>
        </w:rPr>
        <w:t>с</w:t>
      </w:r>
      <w:r w:rsidR="002E4A0C" w:rsidRPr="002E4A0C">
        <w:rPr>
          <w:rFonts w:ascii="Times New Roman" w:hAnsi="Times New Roman" w:cs="Times New Roman"/>
        </w:rPr>
        <w:t>тандарта учтены положени</w:t>
      </w:r>
      <w:r w:rsidR="002E4A0C">
        <w:rPr>
          <w:rFonts w:ascii="Times New Roman" w:hAnsi="Times New Roman" w:cs="Times New Roman"/>
        </w:rPr>
        <w:t>я</w:t>
      </w:r>
      <w:r w:rsidR="002E4A0C" w:rsidRPr="002E4A0C">
        <w:rPr>
          <w:rFonts w:ascii="Times New Roman" w:hAnsi="Times New Roman" w:cs="Times New Roman"/>
        </w:rPr>
        <w:t xml:space="preserve"> «Общих требований к стандартам внешнего государственного и муниципального финансового контроля» (утв</w:t>
      </w:r>
      <w:r w:rsidR="002E4A0C">
        <w:rPr>
          <w:rFonts w:ascii="Times New Roman" w:hAnsi="Times New Roman" w:cs="Times New Roman"/>
        </w:rPr>
        <w:t>ержденных</w:t>
      </w:r>
      <w:r w:rsidR="002E4A0C" w:rsidRPr="002E4A0C">
        <w:rPr>
          <w:rFonts w:ascii="Times New Roman" w:hAnsi="Times New Roman" w:cs="Times New Roman"/>
        </w:rPr>
        <w:t xml:space="preserve"> Коллегией Счетной палаты Российской Федерации (протокол от 12 мая 2012 г. № 21К (854), Стандарта Счетной палаты Р</w:t>
      </w:r>
      <w:r w:rsidR="002E4A0C">
        <w:rPr>
          <w:rFonts w:ascii="Times New Roman" w:hAnsi="Times New Roman" w:cs="Times New Roman"/>
        </w:rPr>
        <w:t xml:space="preserve">оссийской </w:t>
      </w:r>
      <w:r w:rsidR="002E4A0C" w:rsidRPr="002E4A0C">
        <w:rPr>
          <w:rFonts w:ascii="Times New Roman" w:hAnsi="Times New Roman" w:cs="Times New Roman"/>
        </w:rPr>
        <w:t>Ф</w:t>
      </w:r>
      <w:r w:rsidR="002E4A0C">
        <w:rPr>
          <w:rFonts w:ascii="Times New Roman" w:hAnsi="Times New Roman" w:cs="Times New Roman"/>
        </w:rPr>
        <w:t>едерации</w:t>
      </w:r>
      <w:r w:rsidR="002E4A0C" w:rsidRPr="002E4A0C">
        <w:rPr>
          <w:rFonts w:ascii="Times New Roman" w:hAnsi="Times New Roman" w:cs="Times New Roman"/>
        </w:rPr>
        <w:t xml:space="preserve"> СОД 13 «Подготовка отчетов о работе Счетной палаты Российской Федерации»</w:t>
      </w:r>
      <w:r w:rsidR="002E4A0C">
        <w:rPr>
          <w:rFonts w:ascii="Times New Roman" w:hAnsi="Times New Roman" w:cs="Times New Roman"/>
        </w:rPr>
        <w:t>,</w:t>
      </w:r>
      <w:r w:rsidR="002E4A0C" w:rsidRPr="002E4A0C">
        <w:rPr>
          <w:rFonts w:ascii="Times New Roman" w:hAnsi="Times New Roman" w:cs="Times New Roman"/>
        </w:rPr>
        <w:t xml:space="preserve"> утв</w:t>
      </w:r>
      <w:r w:rsidR="002E4A0C">
        <w:rPr>
          <w:rFonts w:ascii="Times New Roman" w:hAnsi="Times New Roman" w:cs="Times New Roman"/>
        </w:rPr>
        <w:t>ержденных</w:t>
      </w:r>
      <w:r w:rsidR="002E4A0C" w:rsidRPr="002E4A0C">
        <w:rPr>
          <w:rFonts w:ascii="Times New Roman" w:hAnsi="Times New Roman" w:cs="Times New Roman"/>
        </w:rPr>
        <w:t xml:space="preserve"> решением Коллегии Счетной палаты </w:t>
      </w:r>
      <w:r w:rsidR="00C42C13" w:rsidRPr="002E4A0C">
        <w:rPr>
          <w:rFonts w:ascii="Times New Roman" w:hAnsi="Times New Roman" w:cs="Times New Roman"/>
        </w:rPr>
        <w:t>Р</w:t>
      </w:r>
      <w:r w:rsidR="00C42C13">
        <w:rPr>
          <w:rFonts w:ascii="Times New Roman" w:hAnsi="Times New Roman" w:cs="Times New Roman"/>
        </w:rPr>
        <w:t xml:space="preserve">оссийской </w:t>
      </w:r>
      <w:r w:rsidR="00C42C13" w:rsidRPr="002E4A0C">
        <w:rPr>
          <w:rFonts w:ascii="Times New Roman" w:hAnsi="Times New Roman" w:cs="Times New Roman"/>
        </w:rPr>
        <w:t>Ф</w:t>
      </w:r>
      <w:r w:rsidR="00C42C13">
        <w:rPr>
          <w:rFonts w:ascii="Times New Roman" w:hAnsi="Times New Roman" w:cs="Times New Roman"/>
        </w:rPr>
        <w:t>едерации</w:t>
      </w:r>
      <w:r w:rsidR="002E4A0C" w:rsidRPr="002E4A0C">
        <w:rPr>
          <w:rFonts w:ascii="Times New Roman" w:hAnsi="Times New Roman" w:cs="Times New Roman"/>
        </w:rPr>
        <w:t xml:space="preserve"> от 11 июня 2004 года протокол № 20 (390)) (с изменениями, утвержденными решением Коллегии Счетной палаты РФ от 21 декабря 2012 года протокол № 56К (889).</w:t>
      </w:r>
    </w:p>
    <w:p w:rsidR="002E4A0C" w:rsidRPr="002E4A0C" w:rsidRDefault="002E4A0C" w:rsidP="002E4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0C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2A3D34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2E4A0C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2E4A0C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E4A0C">
        <w:rPr>
          <w:rFonts w:ascii="Times New Roman" w:hAnsi="Times New Roman" w:cs="Times New Roman"/>
          <w:sz w:val="24"/>
          <w:szCs w:val="24"/>
        </w:rPr>
        <w:t xml:space="preserve">тандарта является установление порядка и правил подготовки годового отчета о работе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2E4A0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2E4A0C">
        <w:rPr>
          <w:rFonts w:ascii="Times New Roman" w:hAnsi="Times New Roman" w:cs="Times New Roman"/>
          <w:sz w:val="24"/>
          <w:szCs w:val="24"/>
        </w:rPr>
        <w:t>.</w:t>
      </w:r>
    </w:p>
    <w:p w:rsidR="002E4A0C" w:rsidRDefault="002E4A0C" w:rsidP="002E4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0C">
        <w:rPr>
          <w:rFonts w:ascii="Times New Roman" w:hAnsi="Times New Roman" w:cs="Times New Roman"/>
          <w:sz w:val="24"/>
          <w:szCs w:val="24"/>
        </w:rPr>
        <w:t>1.</w:t>
      </w:r>
      <w:r w:rsidR="002A3D34">
        <w:rPr>
          <w:rFonts w:ascii="Times New Roman" w:hAnsi="Times New Roman" w:cs="Times New Roman"/>
          <w:sz w:val="24"/>
          <w:szCs w:val="24"/>
        </w:rPr>
        <w:t>5</w:t>
      </w:r>
      <w:r w:rsidRPr="002E4A0C">
        <w:rPr>
          <w:rFonts w:ascii="Times New Roman" w:hAnsi="Times New Roman" w:cs="Times New Roman"/>
          <w:sz w:val="24"/>
          <w:szCs w:val="24"/>
        </w:rPr>
        <w:t xml:space="preserve">. Задачей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E4A0C">
        <w:rPr>
          <w:rFonts w:ascii="Times New Roman" w:hAnsi="Times New Roman" w:cs="Times New Roman"/>
          <w:sz w:val="24"/>
          <w:szCs w:val="24"/>
        </w:rPr>
        <w:t xml:space="preserve">тандарта является определение структуры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E4A0C">
        <w:rPr>
          <w:rFonts w:ascii="Times New Roman" w:hAnsi="Times New Roman" w:cs="Times New Roman"/>
          <w:sz w:val="24"/>
          <w:szCs w:val="24"/>
        </w:rPr>
        <w:t xml:space="preserve">одового отчета, порядка организации работы по подготовке отчета, общих требований к представлению документов и материалов для формирования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E4A0C">
        <w:rPr>
          <w:rFonts w:ascii="Times New Roman" w:hAnsi="Times New Roman" w:cs="Times New Roman"/>
          <w:sz w:val="24"/>
          <w:szCs w:val="24"/>
        </w:rPr>
        <w:t xml:space="preserve">одового отчета, порядка утверждения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E4A0C">
        <w:rPr>
          <w:rFonts w:ascii="Times New Roman" w:hAnsi="Times New Roman" w:cs="Times New Roman"/>
          <w:sz w:val="24"/>
          <w:szCs w:val="24"/>
        </w:rPr>
        <w:t>одового отчета</w:t>
      </w:r>
      <w:r>
        <w:rPr>
          <w:rFonts w:ascii="Times New Roman" w:hAnsi="Times New Roman" w:cs="Times New Roman"/>
          <w:sz w:val="24"/>
          <w:szCs w:val="24"/>
        </w:rPr>
        <w:t xml:space="preserve"> о работе контрольно-счетной палаты</w:t>
      </w:r>
      <w:r w:rsidRPr="002E4A0C">
        <w:rPr>
          <w:rFonts w:ascii="Times New Roman" w:hAnsi="Times New Roman" w:cs="Times New Roman"/>
          <w:sz w:val="24"/>
          <w:szCs w:val="24"/>
        </w:rPr>
        <w:t>.</w:t>
      </w:r>
    </w:p>
    <w:p w:rsidR="00C42C13" w:rsidRPr="00C42C13" w:rsidRDefault="00C42C13" w:rsidP="00C42C13">
      <w:pPr>
        <w:widowControl w:val="0"/>
        <w:tabs>
          <w:tab w:val="num" w:pos="1080"/>
          <w:tab w:val="num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1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A3D3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2C13">
        <w:rPr>
          <w:rFonts w:ascii="Times New Roman" w:eastAsia="Times New Roman" w:hAnsi="Times New Roman" w:cs="Times New Roman"/>
          <w:sz w:val="24"/>
          <w:szCs w:val="24"/>
        </w:rPr>
        <w:t xml:space="preserve">.Положения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42C13">
        <w:rPr>
          <w:rFonts w:ascii="Times New Roman" w:eastAsia="Times New Roman" w:hAnsi="Times New Roman" w:cs="Times New Roman"/>
          <w:sz w:val="24"/>
          <w:szCs w:val="24"/>
        </w:rPr>
        <w:t xml:space="preserve">тандарта являются обязательными для соблюдения работниками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42C13">
        <w:rPr>
          <w:rFonts w:ascii="Times New Roman" w:eastAsia="Times New Roman" w:hAnsi="Times New Roman" w:cs="Times New Roman"/>
          <w:sz w:val="24"/>
          <w:szCs w:val="24"/>
        </w:rPr>
        <w:t>онтрольно-счётной палаты.</w:t>
      </w:r>
    </w:p>
    <w:p w:rsidR="00C42C13" w:rsidRDefault="00C42C13" w:rsidP="00C42C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3D34">
        <w:rPr>
          <w:rFonts w:ascii="Times New Roman" w:hAnsi="Times New Roman" w:cs="Times New Roman"/>
          <w:sz w:val="24"/>
          <w:szCs w:val="24"/>
        </w:rPr>
        <w:t>7</w:t>
      </w:r>
      <w:r w:rsidRPr="00C42C13">
        <w:rPr>
          <w:rFonts w:ascii="Times New Roman" w:eastAsia="Times New Roman" w:hAnsi="Times New Roman" w:cs="Times New Roman"/>
          <w:sz w:val="24"/>
          <w:szCs w:val="24"/>
        </w:rPr>
        <w:t xml:space="preserve">.Нормативными правовыми актами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C42C13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предусмотрено предоставление ежеквартальных отчетов о работе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C42C13">
        <w:rPr>
          <w:rFonts w:ascii="Times New Roman" w:eastAsia="Times New Roman" w:hAnsi="Times New Roman" w:cs="Times New Roman"/>
          <w:sz w:val="24"/>
          <w:szCs w:val="24"/>
        </w:rPr>
        <w:t xml:space="preserve">. Структура ежеквартальных отчетов, сроки и порядок их составления и утверждения определяется нормативными правовыми актами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C42C13">
        <w:rPr>
          <w:rFonts w:ascii="Times New Roman" w:eastAsia="Times New Roman" w:hAnsi="Times New Roman" w:cs="Times New Roman"/>
          <w:sz w:val="24"/>
          <w:szCs w:val="24"/>
        </w:rPr>
        <w:t xml:space="preserve"> и регламентом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42C13">
        <w:rPr>
          <w:rFonts w:ascii="Times New Roman" w:eastAsia="Times New Roman" w:hAnsi="Times New Roman" w:cs="Times New Roman"/>
          <w:sz w:val="24"/>
          <w:szCs w:val="24"/>
        </w:rPr>
        <w:t>онтрольно-счётной палаты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C13" w:rsidRPr="00FF2851" w:rsidRDefault="00C42C13" w:rsidP="00C42C1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51">
        <w:rPr>
          <w:rFonts w:ascii="Times New Roman" w:hAnsi="Times New Roman" w:cs="Times New Roman"/>
          <w:b/>
          <w:sz w:val="24"/>
          <w:szCs w:val="24"/>
        </w:rPr>
        <w:t>2. Структура и формирование годового отчета</w:t>
      </w:r>
    </w:p>
    <w:p w:rsidR="00C42C13" w:rsidRPr="00FF2851" w:rsidRDefault="00C42C13" w:rsidP="00693609">
      <w:pPr>
        <w:pStyle w:val="a3"/>
        <w:spacing w:line="23" w:lineRule="atLeast"/>
        <w:ind w:left="0" w:firstLine="567"/>
        <w:jc w:val="both"/>
      </w:pPr>
      <w:r w:rsidRPr="00FF2851">
        <w:t xml:space="preserve">2.1. </w:t>
      </w:r>
      <w:r w:rsidR="00A50155" w:rsidRPr="00FF2851">
        <w:t xml:space="preserve">В </w:t>
      </w:r>
      <w:r w:rsidR="00995DFA" w:rsidRPr="00FF2851">
        <w:t>контрольно-счетной палат</w:t>
      </w:r>
      <w:r w:rsidR="00A50155" w:rsidRPr="00FF2851">
        <w:t>е формируется и утверждается отчет</w:t>
      </w:r>
      <w:r w:rsidRPr="00FF2851">
        <w:t xml:space="preserve"> </w:t>
      </w:r>
      <w:r w:rsidR="00A50155" w:rsidRPr="00FF2851">
        <w:t>о</w:t>
      </w:r>
      <w:r w:rsidRPr="00FF2851">
        <w:t xml:space="preserve"> деятельности</w:t>
      </w:r>
      <w:r w:rsidR="00A50155" w:rsidRPr="00FF2851">
        <w:t xml:space="preserve"> контрольно-счетной палаты за год (далее – годовой отчет)</w:t>
      </w:r>
      <w:r w:rsidRPr="00FF2851">
        <w:t>.</w:t>
      </w:r>
      <w:r w:rsidR="00A50155" w:rsidRPr="00FF2851">
        <w:t xml:space="preserve"> Отчетный период, за который составляется отчет, является период с 01 января по 31 декабря отчетного года.</w:t>
      </w:r>
    </w:p>
    <w:p w:rsidR="00165985" w:rsidRPr="00FF2851" w:rsidRDefault="00165985" w:rsidP="00693609">
      <w:pPr>
        <w:widowControl w:val="0"/>
        <w:tabs>
          <w:tab w:val="num" w:pos="1276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851">
        <w:rPr>
          <w:rFonts w:ascii="Times New Roman" w:hAnsi="Times New Roman" w:cs="Times New Roman"/>
          <w:sz w:val="24"/>
          <w:szCs w:val="24"/>
        </w:rPr>
        <w:t>2</w:t>
      </w:r>
      <w:r w:rsidR="0046746B" w:rsidRPr="00FF28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2851">
        <w:rPr>
          <w:rFonts w:ascii="Times New Roman" w:hAnsi="Times New Roman" w:cs="Times New Roman"/>
          <w:sz w:val="24"/>
          <w:szCs w:val="24"/>
        </w:rPr>
        <w:t>2</w:t>
      </w:r>
      <w:r w:rsidR="00A50155" w:rsidRPr="00FF2851">
        <w:rPr>
          <w:rFonts w:ascii="Times New Roman" w:hAnsi="Times New Roman" w:cs="Times New Roman"/>
          <w:sz w:val="24"/>
          <w:szCs w:val="24"/>
        </w:rPr>
        <w:t>. Годовой отчет состоит из общих данных, характеризующих деятельность контрольно-счетной палаты в целом, и их анализа (общая часть) и части, содержащей информацию о контрольной и экспертно-аналитической деятельности.</w:t>
      </w:r>
    </w:p>
    <w:p w:rsidR="00A50155" w:rsidRPr="00FF2851" w:rsidRDefault="00165985" w:rsidP="00693609">
      <w:pPr>
        <w:tabs>
          <w:tab w:val="left" w:pos="0"/>
          <w:tab w:val="num" w:pos="709"/>
          <w:tab w:val="left" w:pos="993"/>
          <w:tab w:val="left" w:pos="1134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851">
        <w:rPr>
          <w:rFonts w:ascii="Times New Roman" w:hAnsi="Times New Roman" w:cs="Times New Roman"/>
          <w:sz w:val="24"/>
          <w:szCs w:val="24"/>
        </w:rPr>
        <w:t>2</w:t>
      </w:r>
      <w:r w:rsidR="0046746B" w:rsidRPr="00FF28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2851">
        <w:rPr>
          <w:rFonts w:ascii="Times New Roman" w:hAnsi="Times New Roman" w:cs="Times New Roman"/>
          <w:sz w:val="24"/>
          <w:szCs w:val="24"/>
        </w:rPr>
        <w:t xml:space="preserve">3. </w:t>
      </w:r>
      <w:r w:rsidR="00A50155" w:rsidRPr="00FF2851">
        <w:rPr>
          <w:rFonts w:ascii="Times New Roman" w:eastAsia="Times New Roman" w:hAnsi="Times New Roman" w:cs="Times New Roman"/>
          <w:sz w:val="24"/>
          <w:szCs w:val="24"/>
        </w:rPr>
        <w:t xml:space="preserve">Структура годового отчета о </w:t>
      </w:r>
      <w:r w:rsidR="00A50155" w:rsidRPr="00FF2851">
        <w:rPr>
          <w:rFonts w:ascii="Times New Roman" w:eastAsia="Times New Roman" w:hAnsi="Times New Roman" w:cs="Times New Roman"/>
          <w:iCs/>
          <w:sz w:val="24"/>
          <w:szCs w:val="24"/>
        </w:rPr>
        <w:t>работе</w:t>
      </w:r>
      <w:r w:rsidR="00A50155" w:rsidRPr="00FF2851">
        <w:rPr>
          <w:rFonts w:ascii="Times New Roman" w:eastAsia="Times New Roman" w:hAnsi="Times New Roman" w:cs="Times New Roman"/>
          <w:sz w:val="24"/>
          <w:szCs w:val="24"/>
        </w:rPr>
        <w:t xml:space="preserve"> включает следующие разделы:</w:t>
      </w:r>
    </w:p>
    <w:p w:rsidR="00A50155" w:rsidRPr="00FF2851" w:rsidRDefault="00A50155" w:rsidP="00693609">
      <w:pPr>
        <w:tabs>
          <w:tab w:val="left" w:pos="0"/>
          <w:tab w:val="num" w:pos="709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51">
        <w:rPr>
          <w:rFonts w:ascii="Times New Roman" w:hAnsi="Times New Roman" w:cs="Times New Roman"/>
          <w:sz w:val="24"/>
          <w:szCs w:val="24"/>
        </w:rPr>
        <w:t>1)</w:t>
      </w:r>
      <w:r w:rsidR="000B336F" w:rsidRPr="00FF2851">
        <w:rPr>
          <w:rFonts w:ascii="Times New Roman" w:hAnsi="Times New Roman" w:cs="Times New Roman"/>
          <w:sz w:val="28"/>
          <w:szCs w:val="28"/>
        </w:rPr>
        <w:t xml:space="preserve"> </w:t>
      </w:r>
      <w:r w:rsidR="000B336F" w:rsidRPr="00FF2851">
        <w:rPr>
          <w:rFonts w:ascii="Times New Roman" w:hAnsi="Times New Roman" w:cs="Times New Roman"/>
          <w:sz w:val="24"/>
          <w:szCs w:val="24"/>
        </w:rPr>
        <w:t>Вводные положения</w:t>
      </w:r>
      <w:r w:rsidR="00FF2851" w:rsidRPr="00FF2851">
        <w:rPr>
          <w:rFonts w:ascii="Times New Roman" w:hAnsi="Times New Roman" w:cs="Times New Roman"/>
          <w:sz w:val="24"/>
          <w:szCs w:val="24"/>
        </w:rPr>
        <w:t>:</w:t>
      </w:r>
    </w:p>
    <w:p w:rsidR="00FF2851" w:rsidRPr="00FF2851" w:rsidRDefault="00FF2851" w:rsidP="00693609">
      <w:pPr>
        <w:tabs>
          <w:tab w:val="left" w:pos="0"/>
          <w:tab w:val="num" w:pos="709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51">
        <w:rPr>
          <w:rFonts w:ascii="Times New Roman" w:hAnsi="Times New Roman" w:cs="Times New Roman"/>
          <w:sz w:val="24"/>
          <w:szCs w:val="24"/>
        </w:rPr>
        <w:t>-</w:t>
      </w:r>
      <w:r w:rsidRPr="00FF2851">
        <w:rPr>
          <w:rFonts w:ascii="Times New Roman" w:hAnsi="Times New Roman" w:cs="Times New Roman"/>
          <w:sz w:val="28"/>
          <w:szCs w:val="28"/>
        </w:rPr>
        <w:t xml:space="preserve"> </w:t>
      </w:r>
      <w:r w:rsidRPr="00FF2851">
        <w:rPr>
          <w:rFonts w:ascii="Times New Roman" w:hAnsi="Times New Roman" w:cs="Times New Roman"/>
          <w:sz w:val="24"/>
          <w:szCs w:val="24"/>
        </w:rPr>
        <w:t>задачи и функции контрольно-счетной палаты;</w:t>
      </w:r>
    </w:p>
    <w:p w:rsidR="00FF2851" w:rsidRDefault="00FF2851" w:rsidP="00693609">
      <w:pPr>
        <w:tabs>
          <w:tab w:val="left" w:pos="0"/>
          <w:tab w:val="num" w:pos="709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51">
        <w:rPr>
          <w:rFonts w:ascii="Times New Roman" w:hAnsi="Times New Roman" w:cs="Times New Roman"/>
          <w:sz w:val="24"/>
          <w:szCs w:val="24"/>
        </w:rPr>
        <w:t>-</w:t>
      </w:r>
      <w:r w:rsidRPr="00FF2851">
        <w:rPr>
          <w:sz w:val="28"/>
          <w:szCs w:val="28"/>
        </w:rPr>
        <w:t xml:space="preserve"> </w:t>
      </w:r>
      <w:r>
        <w:rPr>
          <w:sz w:val="24"/>
          <w:szCs w:val="24"/>
        </w:rPr>
        <w:t>о</w:t>
      </w:r>
      <w:r w:rsidRPr="00FF2851">
        <w:rPr>
          <w:rFonts w:ascii="Times New Roman" w:hAnsi="Times New Roman" w:cs="Times New Roman"/>
          <w:sz w:val="24"/>
          <w:szCs w:val="24"/>
        </w:rPr>
        <w:t>сновные направления деятельности контрольно-счетной палаты в отчетном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851" w:rsidRDefault="00FF2851" w:rsidP="00693609">
      <w:pPr>
        <w:tabs>
          <w:tab w:val="left" w:pos="0"/>
          <w:tab w:val="num" w:pos="709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28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2851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/>
          <w:sz w:val="24"/>
          <w:szCs w:val="24"/>
        </w:rPr>
        <w:t>показатели</w:t>
      </w:r>
      <w:r w:rsidRPr="00FF2851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8372B9">
        <w:rPr>
          <w:rFonts w:ascii="Times New Roman" w:eastAsia="Times New Roman" w:hAnsi="Times New Roman"/>
          <w:sz w:val="24"/>
          <w:szCs w:val="24"/>
        </w:rPr>
        <w:t>к</w:t>
      </w:r>
      <w:r w:rsidRPr="00FF2851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в отчетном году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372B9" w:rsidRDefault="008372B9" w:rsidP="00693609">
      <w:pPr>
        <w:tabs>
          <w:tab w:val="left" w:pos="0"/>
          <w:tab w:val="num" w:pos="709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приоритеты в деятельности в отчетном периоде;</w:t>
      </w:r>
    </w:p>
    <w:p w:rsidR="008372B9" w:rsidRDefault="008372B9" w:rsidP="00A50155">
      <w:pPr>
        <w:tabs>
          <w:tab w:val="left" w:pos="0"/>
          <w:tab w:val="num" w:pos="709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8372B9">
        <w:rPr>
          <w:rFonts w:ascii="Times New Roman" w:eastAsia="Times New Roman" w:hAnsi="Times New Roman" w:cs="Times New Roman"/>
          <w:sz w:val="24"/>
          <w:szCs w:val="24"/>
        </w:rPr>
        <w:t>основные итоги деятельности в отчетном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72B9" w:rsidRPr="008372B9" w:rsidRDefault="00FF2851" w:rsidP="008372B9">
      <w:pPr>
        <w:pStyle w:val="a3"/>
        <w:spacing w:line="264" w:lineRule="auto"/>
        <w:ind w:left="0" w:firstLine="709"/>
        <w:jc w:val="both"/>
      </w:pPr>
      <w:r>
        <w:t>-</w:t>
      </w:r>
      <w:r w:rsidR="008372B9" w:rsidRPr="00D00A4A">
        <w:rPr>
          <w:sz w:val="28"/>
          <w:szCs w:val="28"/>
        </w:rPr>
        <w:t xml:space="preserve"> </w:t>
      </w:r>
      <w:r w:rsidR="008372B9" w:rsidRPr="008372B9">
        <w:t>анализ выполнения плана работы (какие задачи ставились, какие мероприятия планировались, насколько решены поставленные задачи);</w:t>
      </w:r>
    </w:p>
    <w:p w:rsidR="008372B9" w:rsidRPr="008372B9" w:rsidRDefault="008372B9" w:rsidP="008372B9">
      <w:pPr>
        <w:pStyle w:val="a3"/>
        <w:spacing w:line="264" w:lineRule="auto"/>
        <w:ind w:left="0" w:firstLine="709"/>
        <w:jc w:val="both"/>
      </w:pPr>
      <w:r w:rsidRPr="008372B9">
        <w:t>- количество проведенных контрольных мероприятий;</w:t>
      </w:r>
    </w:p>
    <w:p w:rsidR="008372B9" w:rsidRPr="008372B9" w:rsidRDefault="008372B9" w:rsidP="008372B9">
      <w:pPr>
        <w:pStyle w:val="a3"/>
        <w:spacing w:line="264" w:lineRule="auto"/>
        <w:ind w:left="0" w:firstLine="709"/>
        <w:jc w:val="both"/>
      </w:pPr>
      <w:r w:rsidRPr="008372B9">
        <w:t>- количество объектов, охваченных при проведении контрольных мероприятий (из них: органы местного самоуправления, муниципальные учреждения и предприятия, прочие организации);</w:t>
      </w:r>
    </w:p>
    <w:p w:rsidR="008372B9" w:rsidRPr="008372B9" w:rsidRDefault="008372B9" w:rsidP="008372B9">
      <w:pPr>
        <w:pStyle w:val="a3"/>
        <w:spacing w:line="264" w:lineRule="auto"/>
        <w:ind w:left="0" w:firstLine="709"/>
        <w:jc w:val="both"/>
      </w:pPr>
      <w:r w:rsidRPr="008372B9">
        <w:t>- объем проверенных средств;</w:t>
      </w:r>
    </w:p>
    <w:p w:rsidR="008372B9" w:rsidRPr="008372B9" w:rsidRDefault="008372B9" w:rsidP="008372B9">
      <w:pPr>
        <w:pStyle w:val="a8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2B9">
        <w:rPr>
          <w:rFonts w:ascii="Times New Roman" w:hAnsi="Times New Roman" w:cs="Times New Roman"/>
          <w:sz w:val="24"/>
          <w:szCs w:val="24"/>
        </w:rPr>
        <w:t>- об</w:t>
      </w:r>
      <w:r>
        <w:rPr>
          <w:rFonts w:ascii="Times New Roman" w:hAnsi="Times New Roman" w:cs="Times New Roman"/>
          <w:sz w:val="24"/>
          <w:szCs w:val="24"/>
        </w:rPr>
        <w:t>щая сумма выявленных</w:t>
      </w:r>
      <w:r w:rsidRPr="008372B9">
        <w:rPr>
          <w:rFonts w:ascii="Times New Roman" w:hAnsi="Times New Roman" w:cs="Times New Roman"/>
          <w:sz w:val="24"/>
          <w:szCs w:val="24"/>
        </w:rPr>
        <w:t xml:space="preserve"> нарушений и анализ по видам и отраслям;</w:t>
      </w:r>
    </w:p>
    <w:p w:rsidR="008372B9" w:rsidRPr="008372B9" w:rsidRDefault="008372B9" w:rsidP="008372B9">
      <w:pPr>
        <w:pStyle w:val="a3"/>
        <w:spacing w:line="264" w:lineRule="auto"/>
        <w:ind w:left="0" w:firstLine="709"/>
        <w:jc w:val="both"/>
      </w:pPr>
      <w:r w:rsidRPr="008372B9">
        <w:t>- количество экспертно-аналитических мероприятий (в том числе – заключений по проектам нормативных правовых актов органов местного самоуправления);</w:t>
      </w:r>
    </w:p>
    <w:p w:rsidR="008372B9" w:rsidRPr="008372B9" w:rsidRDefault="008372B9" w:rsidP="008372B9">
      <w:pPr>
        <w:pStyle w:val="a3"/>
        <w:spacing w:line="264" w:lineRule="auto"/>
        <w:ind w:left="0" w:firstLine="709"/>
        <w:jc w:val="both"/>
      </w:pPr>
      <w:r w:rsidRPr="008372B9">
        <w:t>- информация (статистическая) о представлениях и предписаниях: направлено, содержится предложений, исполнено, не исполнено и по каким причинам;</w:t>
      </w:r>
    </w:p>
    <w:p w:rsidR="008372B9" w:rsidRDefault="008372B9" w:rsidP="008372B9">
      <w:pPr>
        <w:pStyle w:val="a3"/>
        <w:spacing w:line="264" w:lineRule="auto"/>
        <w:ind w:left="0" w:firstLine="709"/>
        <w:jc w:val="both"/>
      </w:pPr>
      <w:r w:rsidRPr="008372B9">
        <w:t>- анализ устранения нарушений (возмещено в денежном выражении, сумма выполненных работ, услуг, внесение изменений в нормативные правовые акты и др.).</w:t>
      </w:r>
    </w:p>
    <w:p w:rsidR="00453D05" w:rsidRDefault="00453D05" w:rsidP="00453D05">
      <w:pPr>
        <w:pStyle w:val="a8"/>
        <w:widowControl w:val="0"/>
        <w:tabs>
          <w:tab w:val="left" w:pos="540"/>
          <w:tab w:val="num" w:pos="2203"/>
        </w:tabs>
        <w:spacing w:after="0" w:line="264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53D05">
        <w:rPr>
          <w:rFonts w:ascii="Times New Roman" w:hAnsi="Times New Roman" w:cs="Times New Roman"/>
          <w:sz w:val="24"/>
          <w:szCs w:val="24"/>
        </w:rPr>
        <w:t xml:space="preserve">3) </w:t>
      </w:r>
      <w:r w:rsidRPr="00453D05">
        <w:rPr>
          <w:rFonts w:ascii="Times New Roman" w:eastAsia="Times New Roman" w:hAnsi="Times New Roman" w:cs="Times New Roman"/>
          <w:sz w:val="24"/>
          <w:szCs w:val="24"/>
        </w:rPr>
        <w:t>Контрольная деятельность:</w:t>
      </w:r>
    </w:p>
    <w:p w:rsidR="00453D05" w:rsidRDefault="00453D05" w:rsidP="00453D05">
      <w:pPr>
        <w:pStyle w:val="a8"/>
        <w:widowControl w:val="0"/>
        <w:tabs>
          <w:tab w:val="left" w:pos="540"/>
          <w:tab w:val="num" w:pos="2203"/>
        </w:tabs>
        <w:spacing w:after="0" w:line="264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итоги контрольной деятельности;</w:t>
      </w:r>
    </w:p>
    <w:p w:rsidR="00A32F97" w:rsidRDefault="00A32F97" w:rsidP="00453D05">
      <w:pPr>
        <w:pStyle w:val="a8"/>
        <w:widowControl w:val="0"/>
        <w:tabs>
          <w:tab w:val="left" w:pos="540"/>
          <w:tab w:val="num" w:pos="2203"/>
        </w:tabs>
        <w:spacing w:after="0" w:line="264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объектов, охваченных контрольными мероприятиями;</w:t>
      </w:r>
    </w:p>
    <w:p w:rsidR="00453D05" w:rsidRDefault="00453D05" w:rsidP="00453D05">
      <w:pPr>
        <w:pStyle w:val="a8"/>
        <w:widowControl w:val="0"/>
        <w:tabs>
          <w:tab w:val="left" w:pos="540"/>
          <w:tab w:val="num" w:pos="2203"/>
        </w:tabs>
        <w:spacing w:after="0" w:line="264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нарушения, выявленные по результатам контрольных мероприятий и их финансовая оценка;</w:t>
      </w:r>
    </w:p>
    <w:p w:rsidR="00453D05" w:rsidRDefault="00453D05" w:rsidP="00453D05">
      <w:pPr>
        <w:pStyle w:val="a8"/>
        <w:widowControl w:val="0"/>
        <w:tabs>
          <w:tab w:val="left" w:pos="540"/>
          <w:tab w:val="num" w:pos="2203"/>
        </w:tabs>
        <w:spacing w:after="0" w:line="264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актов составленных по результатам контрольных мероприятий;</w:t>
      </w:r>
    </w:p>
    <w:p w:rsidR="008E5B5F" w:rsidRDefault="008E5B5F" w:rsidP="00453D05">
      <w:pPr>
        <w:pStyle w:val="a8"/>
        <w:widowControl w:val="0"/>
        <w:tabs>
          <w:tab w:val="left" w:pos="540"/>
          <w:tab w:val="num" w:pos="2203"/>
        </w:tabs>
        <w:spacing w:after="0" w:line="264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отчетов и материалов, направленных в Людиновское Районное собрание по результатам проведенных контрольных мероприятий, а так же результаты их рассмотрения;</w:t>
      </w:r>
    </w:p>
    <w:p w:rsidR="00453D05" w:rsidRDefault="00453D05" w:rsidP="00453D05">
      <w:pPr>
        <w:pStyle w:val="a8"/>
        <w:widowControl w:val="0"/>
        <w:tabs>
          <w:tab w:val="left" w:pos="540"/>
          <w:tab w:val="num" w:pos="2203"/>
        </w:tabs>
        <w:spacing w:after="0" w:line="264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8E5B5F">
        <w:rPr>
          <w:rFonts w:ascii="Times New Roman" w:hAnsi="Times New Roman" w:cs="Times New Roman"/>
          <w:sz w:val="24"/>
          <w:szCs w:val="24"/>
        </w:rPr>
        <w:t xml:space="preserve">еры, принятые по результатам проведенных контрольных мероприятий </w:t>
      </w:r>
      <w:r w:rsidRPr="00453D05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="008E5B5F">
        <w:rPr>
          <w:rFonts w:ascii="Times New Roman" w:hAnsi="Times New Roman" w:cs="Times New Roman"/>
          <w:sz w:val="24"/>
          <w:szCs w:val="24"/>
        </w:rPr>
        <w:t xml:space="preserve"> (количество выданных</w:t>
      </w:r>
      <w:r w:rsidR="008E5B5F" w:rsidRPr="008372B9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8E5B5F">
        <w:rPr>
          <w:rFonts w:ascii="Times New Roman" w:hAnsi="Times New Roman" w:cs="Times New Roman"/>
          <w:sz w:val="24"/>
          <w:szCs w:val="24"/>
        </w:rPr>
        <w:t>й</w:t>
      </w:r>
      <w:r w:rsidR="008E5B5F" w:rsidRPr="008372B9">
        <w:rPr>
          <w:rFonts w:ascii="Times New Roman" w:hAnsi="Times New Roman" w:cs="Times New Roman"/>
          <w:sz w:val="24"/>
          <w:szCs w:val="24"/>
        </w:rPr>
        <w:t xml:space="preserve"> и предписани</w:t>
      </w:r>
      <w:r w:rsidR="008E5B5F">
        <w:rPr>
          <w:rFonts w:ascii="Times New Roman" w:hAnsi="Times New Roman" w:cs="Times New Roman"/>
          <w:sz w:val="24"/>
          <w:szCs w:val="24"/>
        </w:rPr>
        <w:t>й, количество устраненных нарушений)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D05" w:rsidRDefault="00453D05" w:rsidP="00453D05">
      <w:pPr>
        <w:pStyle w:val="a8"/>
        <w:widowControl w:val="0"/>
        <w:tabs>
          <w:tab w:val="left" w:pos="540"/>
          <w:tab w:val="num" w:pos="2203"/>
        </w:tabs>
        <w:spacing w:after="0" w:line="264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53D05">
        <w:rPr>
          <w:rFonts w:ascii="Times New Roman" w:hAnsi="Times New Roman" w:cs="Times New Roman"/>
          <w:sz w:val="24"/>
          <w:szCs w:val="24"/>
        </w:rPr>
        <w:t xml:space="preserve">) </w:t>
      </w:r>
      <w:r w:rsidRPr="00453D05">
        <w:rPr>
          <w:rFonts w:ascii="Times New Roman" w:eastAsia="Times New Roman" w:hAnsi="Times New Roman" w:cs="Times New Roman"/>
          <w:sz w:val="24"/>
          <w:szCs w:val="24"/>
        </w:rPr>
        <w:t>Экспертно-аналитическая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3D05" w:rsidRDefault="00453D05" w:rsidP="00453D05">
      <w:pPr>
        <w:pStyle w:val="a8"/>
        <w:widowControl w:val="0"/>
        <w:tabs>
          <w:tab w:val="left" w:pos="540"/>
          <w:tab w:val="num" w:pos="2203"/>
        </w:tabs>
        <w:spacing w:after="0" w:line="264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итоги экспертно-аналитической деятельности;</w:t>
      </w:r>
    </w:p>
    <w:p w:rsidR="008E5B5F" w:rsidRDefault="008E5B5F" w:rsidP="00453D05">
      <w:pPr>
        <w:pStyle w:val="a8"/>
        <w:widowControl w:val="0"/>
        <w:tabs>
          <w:tab w:val="left" w:pos="540"/>
          <w:tab w:val="num" w:pos="2203"/>
        </w:tabs>
        <w:spacing w:after="0" w:line="264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подготовленных и направленных в Людиновское Районное Собрание заключений, количество предложений в экспертных заключениях и результаты рассмотрения предложений;</w:t>
      </w:r>
    </w:p>
    <w:p w:rsidR="008E5B5F" w:rsidRDefault="008E5B5F" w:rsidP="00453D05">
      <w:pPr>
        <w:pStyle w:val="a8"/>
        <w:widowControl w:val="0"/>
        <w:tabs>
          <w:tab w:val="left" w:pos="540"/>
          <w:tab w:val="num" w:pos="2203"/>
        </w:tabs>
        <w:spacing w:after="0" w:line="264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</w:t>
      </w:r>
      <w:r w:rsidR="007009D6">
        <w:rPr>
          <w:rFonts w:ascii="Times New Roman" w:hAnsi="Times New Roman" w:cs="Times New Roman"/>
          <w:sz w:val="24"/>
          <w:szCs w:val="24"/>
        </w:rPr>
        <w:t xml:space="preserve"> экспертно-аналитической деятельности по вопросам формирования и исполнения бюджета муниципального района «Город Людиново и Людиновский район»;</w:t>
      </w:r>
    </w:p>
    <w:p w:rsidR="008E5B5F" w:rsidRDefault="008E5B5F" w:rsidP="00453D05">
      <w:pPr>
        <w:pStyle w:val="a8"/>
        <w:widowControl w:val="0"/>
        <w:tabs>
          <w:tab w:val="left" w:pos="540"/>
          <w:tab w:val="num" w:pos="2203"/>
        </w:tabs>
        <w:spacing w:after="0" w:line="264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экспертиза иных законопроектов;</w:t>
      </w:r>
    </w:p>
    <w:p w:rsidR="00453D05" w:rsidRDefault="00453D05" w:rsidP="00453D05">
      <w:pPr>
        <w:pStyle w:val="a8"/>
        <w:widowControl w:val="0"/>
        <w:tabs>
          <w:tab w:val="left" w:pos="540"/>
          <w:tab w:val="num" w:pos="2203"/>
        </w:tabs>
        <w:spacing w:after="0" w:line="264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53D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453D05">
        <w:rPr>
          <w:rFonts w:ascii="Times New Roman" w:eastAsia="Times New Roman" w:hAnsi="Times New Roman" w:cs="Times New Roman"/>
          <w:sz w:val="24"/>
          <w:szCs w:val="24"/>
        </w:rPr>
        <w:t xml:space="preserve">кспертиза проектов нормативных </w:t>
      </w:r>
      <w:r w:rsidR="008E5B5F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Pr="00453D05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="00C66001">
        <w:rPr>
          <w:rFonts w:ascii="Times New Roman" w:hAnsi="Times New Roman" w:cs="Times New Roman"/>
          <w:sz w:val="24"/>
          <w:szCs w:val="24"/>
        </w:rPr>
        <w:t>.</w:t>
      </w:r>
    </w:p>
    <w:p w:rsidR="00C66001" w:rsidRPr="001C6397" w:rsidRDefault="00C66001" w:rsidP="001C6397">
      <w:pPr>
        <w:pStyle w:val="a8"/>
        <w:widowControl w:val="0"/>
        <w:tabs>
          <w:tab w:val="left" w:pos="540"/>
          <w:tab w:val="num" w:pos="2203"/>
        </w:tabs>
        <w:spacing w:after="0" w:line="264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C66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разделе «</w:t>
      </w:r>
      <w:r w:rsidRPr="00C66001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</w:t>
      </w:r>
      <w:r w:rsidRPr="00C66001">
        <w:rPr>
          <w:rFonts w:ascii="Times New Roman" w:eastAsia="Times New Roman" w:hAnsi="Times New Roman" w:cs="Times New Roman"/>
          <w:sz w:val="24"/>
          <w:szCs w:val="24"/>
        </w:rPr>
        <w:t>с государственными и муниципальными органами» отражаются данные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взаимодействии</w:t>
      </w:r>
      <w:r w:rsidRPr="00C660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6001" w:rsidRPr="00C66001" w:rsidRDefault="00C66001" w:rsidP="00C6600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6001">
        <w:rPr>
          <w:rFonts w:ascii="Times New Roman" w:eastAsia="Times New Roman" w:hAnsi="Times New Roman" w:cs="Times New Roman"/>
          <w:sz w:val="24"/>
          <w:szCs w:val="24"/>
        </w:rPr>
        <w:t>со Счетн</w:t>
      </w:r>
      <w:r>
        <w:rPr>
          <w:rFonts w:ascii="Times New Roman" w:eastAsia="Times New Roman" w:hAnsi="Times New Roman" w:cs="Times New Roman"/>
          <w:sz w:val="24"/>
          <w:szCs w:val="24"/>
        </w:rPr>
        <w:t>ой палатой Российской Федерации;</w:t>
      </w:r>
    </w:p>
    <w:p w:rsidR="00C66001" w:rsidRPr="00C66001" w:rsidRDefault="00C66001" w:rsidP="00C6600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6001">
        <w:rPr>
          <w:rFonts w:ascii="Times New Roman" w:eastAsia="Times New Roman" w:hAnsi="Times New Roman" w:cs="Times New Roman"/>
          <w:sz w:val="24"/>
          <w:szCs w:val="24"/>
        </w:rPr>
        <w:t>с контрольно-счетными органами других с</w:t>
      </w:r>
      <w:r>
        <w:rPr>
          <w:rFonts w:ascii="Times New Roman" w:eastAsia="Times New Roman" w:hAnsi="Times New Roman" w:cs="Times New Roman"/>
          <w:sz w:val="24"/>
          <w:szCs w:val="24"/>
        </w:rPr>
        <w:t>убъектов Российской Федерации;</w:t>
      </w:r>
    </w:p>
    <w:p w:rsidR="00C66001" w:rsidRDefault="00C66001" w:rsidP="00C6600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6001">
        <w:rPr>
          <w:rFonts w:ascii="Times New Roman" w:eastAsia="Times New Roman" w:hAnsi="Times New Roman" w:cs="Times New Roman"/>
          <w:sz w:val="24"/>
          <w:szCs w:val="24"/>
        </w:rPr>
        <w:t>с налоговыми органами, органами прокуратуры, органами внутренних дел,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</w:p>
    <w:p w:rsidR="00C66001" w:rsidRPr="00C66001" w:rsidRDefault="001C6397" w:rsidP="00C66001">
      <w:pPr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660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6001" w:rsidRPr="00C66001">
        <w:rPr>
          <w:rFonts w:ascii="Times New Roman" w:eastAsia="Times New Roman" w:hAnsi="Times New Roman" w:cs="Times New Roman"/>
          <w:sz w:val="24"/>
          <w:szCs w:val="24"/>
        </w:rPr>
        <w:t xml:space="preserve"> В разделе «Внутренние вопросы деятельности </w:t>
      </w:r>
      <w:r w:rsidR="00C66001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  <w:r w:rsidR="00C66001" w:rsidRPr="00C66001">
        <w:rPr>
          <w:rFonts w:ascii="Times New Roman" w:eastAsia="Times New Roman" w:hAnsi="Times New Roman" w:cs="Times New Roman"/>
          <w:sz w:val="24"/>
          <w:szCs w:val="24"/>
        </w:rPr>
        <w:t>» отражаются следующие вопросы:</w:t>
      </w:r>
    </w:p>
    <w:p w:rsidR="00C66001" w:rsidRPr="00C66001" w:rsidRDefault="00C66001" w:rsidP="00C66001">
      <w:pPr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66001">
        <w:rPr>
          <w:rFonts w:ascii="Times New Roman" w:eastAsia="Times New Roman" w:hAnsi="Times New Roman" w:cs="Times New Roman"/>
          <w:sz w:val="24"/>
          <w:szCs w:val="24"/>
        </w:rPr>
        <w:t xml:space="preserve">кадровое 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  <w:r w:rsidRPr="00C660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6001" w:rsidRPr="00C66001" w:rsidRDefault="00C66001" w:rsidP="00C66001">
      <w:pPr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66001">
        <w:rPr>
          <w:rFonts w:ascii="Times New Roman" w:eastAsia="Times New Roman" w:hAnsi="Times New Roman" w:cs="Times New Roman"/>
          <w:sz w:val="24"/>
          <w:szCs w:val="24"/>
        </w:rPr>
        <w:t>организационное и документационное обеспечение деятельности;</w:t>
      </w:r>
    </w:p>
    <w:p w:rsidR="00C66001" w:rsidRPr="00C66001" w:rsidRDefault="00C66001" w:rsidP="00C66001">
      <w:pPr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C66001">
        <w:rPr>
          <w:rFonts w:ascii="Times New Roman" w:eastAsia="Times New Roman" w:hAnsi="Times New Roman" w:cs="Times New Roman"/>
          <w:sz w:val="24"/>
          <w:szCs w:val="24"/>
        </w:rPr>
        <w:t xml:space="preserve">финансовое и материально-техническое обеспечение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  <w:r w:rsidRPr="00C660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6001" w:rsidRDefault="00C66001" w:rsidP="00C66001">
      <w:pPr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6600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информационно-технологическое обеспечение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палаты.</w:t>
      </w:r>
    </w:p>
    <w:p w:rsidR="001C6397" w:rsidRPr="00C66001" w:rsidRDefault="001C6397" w:rsidP="00693609">
      <w:pPr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В разделе «Заключение» содержатся общие выводы, и предложения по совершенствованию деятельности контрольно-счетной палаты в части контрольных и экспертно-аналитических мероприятий по направлениям деятельности с учетом современных тенденций совершенствования бюджетного процесса и изменений законодательства Российской Федерации в финансово-бюджетной сфере.</w:t>
      </w:r>
    </w:p>
    <w:p w:rsidR="0046746B" w:rsidRPr="00C66001" w:rsidRDefault="0046746B" w:rsidP="00693609">
      <w:pPr>
        <w:widowControl w:val="0"/>
        <w:tabs>
          <w:tab w:val="num" w:pos="1276"/>
        </w:tabs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01">
        <w:rPr>
          <w:rFonts w:ascii="Times New Roman" w:hAnsi="Times New Roman" w:cs="Times New Roman"/>
          <w:sz w:val="24"/>
          <w:szCs w:val="24"/>
        </w:rPr>
        <w:t>2.</w:t>
      </w:r>
      <w:r w:rsidR="00693609">
        <w:rPr>
          <w:rFonts w:ascii="Times New Roman" w:hAnsi="Times New Roman" w:cs="Times New Roman"/>
          <w:sz w:val="24"/>
          <w:szCs w:val="24"/>
        </w:rPr>
        <w:t>4</w:t>
      </w:r>
      <w:r w:rsidRPr="00C66001">
        <w:rPr>
          <w:rFonts w:ascii="Times New Roman" w:hAnsi="Times New Roman" w:cs="Times New Roman"/>
          <w:sz w:val="24"/>
          <w:szCs w:val="24"/>
        </w:rPr>
        <w:t xml:space="preserve">. </w:t>
      </w:r>
      <w:r w:rsidRPr="00C66001">
        <w:rPr>
          <w:rFonts w:ascii="Times New Roman" w:eastAsia="Times New Roman" w:hAnsi="Times New Roman" w:cs="Times New Roman"/>
          <w:sz w:val="24"/>
          <w:szCs w:val="24"/>
        </w:rPr>
        <w:t>В качестве приложений к годовому отчету могут приводиться необходимые количественные и фактографические данные, в том числе:</w:t>
      </w:r>
    </w:p>
    <w:p w:rsidR="0046746B" w:rsidRPr="00FF2851" w:rsidRDefault="00693609" w:rsidP="00453D05">
      <w:pPr>
        <w:pStyle w:val="2"/>
        <w:widowControl w:val="0"/>
        <w:tabs>
          <w:tab w:val="num" w:pos="0"/>
        </w:tabs>
        <w:spacing w:after="0" w:line="264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6746B" w:rsidRPr="00FF2851">
        <w:rPr>
          <w:rFonts w:ascii="Times New Roman" w:eastAsia="Times New Roman" w:hAnsi="Times New Roman" w:cs="Times New Roman"/>
          <w:sz w:val="24"/>
          <w:szCs w:val="24"/>
        </w:rPr>
        <w:t xml:space="preserve">основные показатели деятельности </w:t>
      </w:r>
      <w:r w:rsidR="0046746B" w:rsidRPr="00FF2851">
        <w:rPr>
          <w:rFonts w:ascii="Times New Roman" w:hAnsi="Times New Roman" w:cs="Times New Roman"/>
          <w:sz w:val="24"/>
          <w:szCs w:val="24"/>
        </w:rPr>
        <w:t>к</w:t>
      </w:r>
      <w:r w:rsidR="0046746B" w:rsidRPr="00FF2851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в отчетном году;</w:t>
      </w:r>
    </w:p>
    <w:p w:rsidR="0046746B" w:rsidRPr="00FF2851" w:rsidRDefault="00693609" w:rsidP="00453D05">
      <w:pPr>
        <w:widowControl w:val="0"/>
        <w:tabs>
          <w:tab w:val="num" w:pos="126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746B" w:rsidRPr="00FF2851">
        <w:rPr>
          <w:rFonts w:ascii="Times New Roman" w:eastAsia="Times New Roman" w:hAnsi="Times New Roman" w:cs="Times New Roman"/>
          <w:sz w:val="24"/>
          <w:szCs w:val="24"/>
        </w:rPr>
        <w:t xml:space="preserve">структура финансовых нарушений, выявленных </w:t>
      </w:r>
      <w:r w:rsidR="00060C5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746B" w:rsidRPr="00FF2851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 в отчетном году;</w:t>
      </w:r>
    </w:p>
    <w:p w:rsidR="0046746B" w:rsidRPr="00FF2851" w:rsidRDefault="00693609" w:rsidP="00453D05">
      <w:pPr>
        <w:widowControl w:val="0"/>
        <w:tabs>
          <w:tab w:val="num" w:pos="126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6746B" w:rsidRPr="00FF2851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количественные данные о выполнении представлений и предписаний </w:t>
      </w:r>
      <w:r w:rsidR="00060C5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746B" w:rsidRPr="00FF2851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 отчетном году. </w:t>
      </w:r>
    </w:p>
    <w:p w:rsidR="00165985" w:rsidRDefault="00165985" w:rsidP="00165985">
      <w:pPr>
        <w:widowControl w:val="0"/>
        <w:tabs>
          <w:tab w:val="num" w:pos="127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851">
        <w:rPr>
          <w:rFonts w:ascii="Times New Roman" w:hAnsi="Times New Roman" w:cs="Times New Roman"/>
          <w:sz w:val="24"/>
          <w:szCs w:val="24"/>
        </w:rPr>
        <w:t>2</w:t>
      </w:r>
      <w:r w:rsidRPr="00FF28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3609">
        <w:rPr>
          <w:rFonts w:ascii="Times New Roman" w:hAnsi="Times New Roman" w:cs="Times New Roman"/>
          <w:sz w:val="24"/>
          <w:szCs w:val="24"/>
        </w:rPr>
        <w:t>5</w:t>
      </w:r>
      <w:r w:rsidRPr="00FF2851">
        <w:rPr>
          <w:rFonts w:ascii="Times New Roman" w:eastAsia="Times New Roman" w:hAnsi="Times New Roman" w:cs="Times New Roman"/>
          <w:sz w:val="24"/>
          <w:szCs w:val="24"/>
        </w:rPr>
        <w:t>. Годовой отчет</w:t>
      </w:r>
      <w:r w:rsidR="002C0F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851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</w:t>
      </w:r>
      <w:r w:rsidR="002A3D3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FF2851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</w:t>
      </w:r>
      <w:r w:rsidRPr="00FF2851">
        <w:rPr>
          <w:rFonts w:ascii="Times New Roman" w:hAnsi="Times New Roman" w:cs="Times New Roman"/>
          <w:sz w:val="24"/>
          <w:szCs w:val="24"/>
        </w:rPr>
        <w:t>к</w:t>
      </w:r>
      <w:r w:rsidRPr="00FF2851">
        <w:rPr>
          <w:rFonts w:ascii="Times New Roman" w:eastAsia="Times New Roman" w:hAnsi="Times New Roman" w:cs="Times New Roman"/>
          <w:sz w:val="24"/>
          <w:szCs w:val="24"/>
        </w:rPr>
        <w:t xml:space="preserve">онтрольно-счётной палаты, направляется в  </w:t>
      </w:r>
      <w:r w:rsidRPr="00FF2851">
        <w:rPr>
          <w:rFonts w:ascii="Times New Roman" w:hAnsi="Times New Roman" w:cs="Times New Roman"/>
          <w:sz w:val="24"/>
          <w:szCs w:val="24"/>
        </w:rPr>
        <w:t xml:space="preserve">Людиновское Районное </w:t>
      </w:r>
      <w:r w:rsidRPr="00FF2851">
        <w:rPr>
          <w:rFonts w:ascii="Times New Roman" w:eastAsia="Times New Roman" w:hAnsi="Times New Roman" w:cs="Times New Roman"/>
          <w:sz w:val="24"/>
          <w:szCs w:val="24"/>
        </w:rPr>
        <w:t xml:space="preserve">Собрание </w:t>
      </w:r>
      <w:r w:rsidRPr="00FF2851">
        <w:rPr>
          <w:rFonts w:ascii="Times New Roman" w:hAnsi="Times New Roman" w:cs="Times New Roman"/>
          <w:sz w:val="24"/>
          <w:szCs w:val="24"/>
        </w:rPr>
        <w:t>муниципального ра</w:t>
      </w:r>
      <w:r>
        <w:rPr>
          <w:rFonts w:ascii="Times New Roman" w:hAnsi="Times New Roman" w:cs="Times New Roman"/>
          <w:sz w:val="24"/>
          <w:szCs w:val="24"/>
        </w:rPr>
        <w:t>йона и г</w:t>
      </w:r>
      <w:r w:rsidRPr="0046746B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6746B">
        <w:rPr>
          <w:rFonts w:ascii="Times New Roman" w:eastAsia="Times New Roman" w:hAnsi="Times New Roman" w:cs="Times New Roman"/>
          <w:sz w:val="24"/>
          <w:szCs w:val="24"/>
        </w:rPr>
        <w:t xml:space="preserve">района 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46746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746B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46746B">
        <w:rPr>
          <w:rFonts w:ascii="Times New Roman" w:eastAsia="Times New Roman" w:hAnsi="Times New Roman" w:cs="Times New Roman"/>
          <w:sz w:val="24"/>
          <w:szCs w:val="24"/>
        </w:rPr>
        <w:t xml:space="preserve"> года, следующего за отчетным.</w:t>
      </w:r>
    </w:p>
    <w:p w:rsidR="00165985" w:rsidRPr="0046746B" w:rsidRDefault="00165985" w:rsidP="00165985">
      <w:pPr>
        <w:widowControl w:val="0"/>
        <w:tabs>
          <w:tab w:val="num" w:pos="127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74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36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Представление ежегодного</w:t>
      </w:r>
      <w:r w:rsidRPr="0046746B">
        <w:rPr>
          <w:rFonts w:ascii="Times New Roman" w:eastAsia="Times New Roman" w:hAnsi="Times New Roman" w:cs="Times New Roman"/>
          <w:sz w:val="24"/>
          <w:szCs w:val="24"/>
        </w:rPr>
        <w:t xml:space="preserve"> отчета в </w:t>
      </w:r>
      <w:r>
        <w:rPr>
          <w:rFonts w:ascii="Times New Roman" w:hAnsi="Times New Roman" w:cs="Times New Roman"/>
          <w:sz w:val="24"/>
          <w:szCs w:val="24"/>
        </w:rPr>
        <w:t xml:space="preserve">Людиновское Районное </w:t>
      </w:r>
      <w:r w:rsidRPr="0046746B">
        <w:rPr>
          <w:rFonts w:ascii="Times New Roman" w:eastAsia="Times New Roman" w:hAnsi="Times New Roman" w:cs="Times New Roman"/>
          <w:sz w:val="24"/>
          <w:szCs w:val="24"/>
        </w:rPr>
        <w:t xml:space="preserve">Собрание 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6746B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674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председателем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60C55">
        <w:rPr>
          <w:rFonts w:ascii="Times New Roman" w:eastAsia="Times New Roman" w:hAnsi="Times New Roman" w:cs="Times New Roman"/>
          <w:sz w:val="24"/>
          <w:szCs w:val="24"/>
        </w:rPr>
        <w:t>онтрольно-сче</w:t>
      </w:r>
      <w:r w:rsidRPr="00C42C13">
        <w:rPr>
          <w:rFonts w:ascii="Times New Roman" w:eastAsia="Times New Roman" w:hAnsi="Times New Roman" w:cs="Times New Roman"/>
          <w:sz w:val="24"/>
          <w:szCs w:val="24"/>
        </w:rPr>
        <w:t>тной палаты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C13" w:rsidRDefault="00693609" w:rsidP="00693609">
      <w:pPr>
        <w:spacing w:before="20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09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Правила формирования г</w:t>
      </w:r>
      <w:r w:rsidRPr="00693609">
        <w:rPr>
          <w:rFonts w:ascii="Times New Roman" w:hAnsi="Times New Roman" w:cs="Times New Roman"/>
          <w:b/>
          <w:sz w:val="24"/>
          <w:szCs w:val="24"/>
        </w:rPr>
        <w:t>одового отчета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</w:t>
      </w:r>
    </w:p>
    <w:p w:rsidR="00693609" w:rsidRPr="00693609" w:rsidRDefault="00693609" w:rsidP="003D5CA3">
      <w:pPr>
        <w:spacing w:after="0" w:line="23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3609">
        <w:rPr>
          <w:rFonts w:ascii="Times New Roman" w:hAnsi="Times New Roman" w:cs="Times New Roman"/>
          <w:sz w:val="24"/>
          <w:szCs w:val="24"/>
        </w:rPr>
        <w:t xml:space="preserve">3.1. Учет количества проведенных экспертно-аналитических </w:t>
      </w:r>
      <w:r w:rsidR="00360964">
        <w:rPr>
          <w:rFonts w:ascii="Times New Roman" w:hAnsi="Times New Roman" w:cs="Times New Roman"/>
          <w:sz w:val="24"/>
          <w:szCs w:val="24"/>
        </w:rPr>
        <w:t xml:space="preserve">и контрольных </w:t>
      </w:r>
      <w:r w:rsidRPr="00693609">
        <w:rPr>
          <w:rFonts w:ascii="Times New Roman" w:hAnsi="Times New Roman" w:cs="Times New Roman"/>
          <w:sz w:val="24"/>
          <w:szCs w:val="24"/>
        </w:rPr>
        <w:t>мероприятий осуществляется по</w:t>
      </w:r>
      <w:r w:rsidR="00360964">
        <w:rPr>
          <w:rFonts w:ascii="Times New Roman" w:hAnsi="Times New Roman" w:cs="Times New Roman"/>
          <w:sz w:val="24"/>
          <w:szCs w:val="24"/>
        </w:rPr>
        <w:t xml:space="preserve"> исполненным пунктам плана работы контрольно-счетной палаты (завершенным к</w:t>
      </w:r>
      <w:r w:rsidR="00360964" w:rsidRPr="00693609">
        <w:rPr>
          <w:rFonts w:ascii="Times New Roman" w:hAnsi="Times New Roman" w:cs="Times New Roman"/>
          <w:sz w:val="24"/>
          <w:szCs w:val="24"/>
        </w:rPr>
        <w:t>онтрольны</w:t>
      </w:r>
      <w:r w:rsidR="00360964">
        <w:rPr>
          <w:rFonts w:ascii="Times New Roman" w:hAnsi="Times New Roman" w:cs="Times New Roman"/>
          <w:sz w:val="24"/>
          <w:szCs w:val="24"/>
        </w:rPr>
        <w:t>м</w:t>
      </w:r>
      <w:r w:rsidR="00360964" w:rsidRPr="00693609">
        <w:rPr>
          <w:rFonts w:ascii="Times New Roman" w:hAnsi="Times New Roman" w:cs="Times New Roman"/>
          <w:sz w:val="24"/>
          <w:szCs w:val="24"/>
        </w:rPr>
        <w:t xml:space="preserve"> и экспертно-аналитически</w:t>
      </w:r>
      <w:r w:rsidR="00360964">
        <w:rPr>
          <w:rFonts w:ascii="Times New Roman" w:hAnsi="Times New Roman" w:cs="Times New Roman"/>
          <w:sz w:val="24"/>
          <w:szCs w:val="24"/>
        </w:rPr>
        <w:t>м</w:t>
      </w:r>
      <w:r w:rsidR="00360964" w:rsidRPr="0069360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360964">
        <w:rPr>
          <w:rFonts w:ascii="Times New Roman" w:hAnsi="Times New Roman" w:cs="Times New Roman"/>
          <w:sz w:val="24"/>
          <w:szCs w:val="24"/>
        </w:rPr>
        <w:t>м)</w:t>
      </w:r>
      <w:r w:rsidRPr="00693609">
        <w:rPr>
          <w:rFonts w:ascii="Times New Roman" w:hAnsi="Times New Roman" w:cs="Times New Roman"/>
          <w:sz w:val="24"/>
          <w:szCs w:val="24"/>
        </w:rPr>
        <w:t>.</w:t>
      </w:r>
      <w:r w:rsidR="00360964">
        <w:rPr>
          <w:rFonts w:ascii="Times New Roman" w:hAnsi="Times New Roman" w:cs="Times New Roman"/>
          <w:sz w:val="24"/>
          <w:szCs w:val="24"/>
        </w:rPr>
        <w:t xml:space="preserve"> </w:t>
      </w:r>
      <w:r w:rsidRPr="00693609">
        <w:rPr>
          <w:rFonts w:ascii="Times New Roman" w:hAnsi="Times New Roman" w:cs="Times New Roman"/>
          <w:sz w:val="24"/>
          <w:szCs w:val="24"/>
        </w:rPr>
        <w:t>Контрольные и экспертно-аналитические мероприятия учитываются раздельно.</w:t>
      </w:r>
    </w:p>
    <w:p w:rsidR="00693609" w:rsidRDefault="00693609" w:rsidP="003D5CA3">
      <w:pPr>
        <w:spacing w:after="0" w:line="269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3609">
        <w:rPr>
          <w:rFonts w:ascii="Times New Roman" w:hAnsi="Times New Roman" w:cs="Times New Roman"/>
          <w:sz w:val="24"/>
          <w:szCs w:val="24"/>
        </w:rPr>
        <w:t xml:space="preserve">3.2. В </w:t>
      </w:r>
      <w:r w:rsidR="00360964">
        <w:rPr>
          <w:rFonts w:ascii="Times New Roman" w:hAnsi="Times New Roman" w:cs="Times New Roman"/>
          <w:sz w:val="24"/>
          <w:szCs w:val="24"/>
        </w:rPr>
        <w:t>г</w:t>
      </w:r>
      <w:r w:rsidRPr="00693609">
        <w:rPr>
          <w:rFonts w:ascii="Times New Roman" w:hAnsi="Times New Roman" w:cs="Times New Roman"/>
          <w:sz w:val="24"/>
          <w:szCs w:val="24"/>
        </w:rPr>
        <w:t>одовом отчете приводятся данные только по завершенным контрольным и экспертно-аналитическим мероприятиям.</w:t>
      </w:r>
    </w:p>
    <w:p w:rsidR="00050CEB" w:rsidRPr="00050CEB" w:rsidRDefault="00050CEB" w:rsidP="003D5CA3">
      <w:pPr>
        <w:pStyle w:val="2"/>
        <w:widowControl w:val="0"/>
        <w:spacing w:after="0" w:line="264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50CEB">
        <w:rPr>
          <w:rFonts w:ascii="Times New Roman" w:hAnsi="Times New Roman" w:cs="Times New Roman"/>
          <w:sz w:val="24"/>
          <w:szCs w:val="24"/>
        </w:rPr>
        <w:t xml:space="preserve">3.3. В  годовом отчете каждое контрольное и экспертно-аналитическое мероприятие учитывается: </w:t>
      </w:r>
    </w:p>
    <w:p w:rsidR="00050CEB" w:rsidRPr="00050CEB" w:rsidRDefault="00050CEB" w:rsidP="003D5CA3">
      <w:pPr>
        <w:pStyle w:val="2"/>
        <w:widowControl w:val="0"/>
        <w:tabs>
          <w:tab w:val="num" w:pos="1620"/>
        </w:tabs>
        <w:spacing w:after="0" w:line="264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CEB">
        <w:rPr>
          <w:rFonts w:ascii="Times New Roman" w:hAnsi="Times New Roman" w:cs="Times New Roman"/>
          <w:sz w:val="24"/>
          <w:szCs w:val="24"/>
        </w:rPr>
        <w:t xml:space="preserve">1. По отношению к контролю формирования и исполнения бюджета </w:t>
      </w:r>
      <w:r w:rsidR="00360964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</w:t>
      </w:r>
      <w:r w:rsidRPr="00050CEB">
        <w:rPr>
          <w:rFonts w:ascii="Times New Roman" w:hAnsi="Times New Roman" w:cs="Times New Roman"/>
          <w:sz w:val="24"/>
          <w:szCs w:val="24"/>
        </w:rPr>
        <w:t xml:space="preserve">  как  комплексная ревизия, тематическая проверка или экспертно-аналитическое мероприятие, проведенное в рамках непосредственного обеспечения предварительного, оперативного и последующего контроля</w:t>
      </w:r>
      <w:r w:rsidR="00360964">
        <w:rPr>
          <w:rFonts w:ascii="Times New Roman" w:hAnsi="Times New Roman" w:cs="Times New Roman"/>
          <w:sz w:val="24"/>
          <w:szCs w:val="24"/>
        </w:rPr>
        <w:t xml:space="preserve"> формирования и исполнения бюджета муниципального района</w:t>
      </w:r>
      <w:r w:rsidRPr="00050CEB">
        <w:rPr>
          <w:rFonts w:ascii="Times New Roman" w:hAnsi="Times New Roman" w:cs="Times New Roman"/>
          <w:sz w:val="24"/>
          <w:szCs w:val="24"/>
        </w:rPr>
        <w:t>.</w:t>
      </w:r>
      <w:r w:rsidRPr="00050CEB">
        <w:rPr>
          <w:rFonts w:ascii="Times New Roman" w:hAnsi="Times New Roman" w:cs="Times New Roman"/>
          <w:color w:val="00FF00"/>
          <w:sz w:val="24"/>
          <w:szCs w:val="24"/>
        </w:rPr>
        <w:t xml:space="preserve"> </w:t>
      </w:r>
    </w:p>
    <w:p w:rsidR="00050CEB" w:rsidRPr="00050CEB" w:rsidRDefault="00050CEB" w:rsidP="003D5CA3">
      <w:pPr>
        <w:pStyle w:val="2"/>
        <w:widowControl w:val="0"/>
        <w:tabs>
          <w:tab w:val="num" w:pos="1620"/>
        </w:tabs>
        <w:spacing w:after="0" w:line="264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CEB">
        <w:rPr>
          <w:rFonts w:ascii="Times New Roman" w:hAnsi="Times New Roman" w:cs="Times New Roman"/>
          <w:sz w:val="24"/>
          <w:szCs w:val="24"/>
        </w:rPr>
        <w:t>2. По отношению к выполнению поручений и обращений – как контрольное или экспертно-аналитическое мероприятие, выполненное:</w:t>
      </w:r>
    </w:p>
    <w:p w:rsidR="00050CEB" w:rsidRPr="00050CEB" w:rsidRDefault="00050CEB" w:rsidP="003D5CA3">
      <w:pPr>
        <w:pStyle w:val="2"/>
        <w:widowControl w:val="0"/>
        <w:tabs>
          <w:tab w:val="num" w:pos="1620"/>
        </w:tabs>
        <w:spacing w:after="0" w:line="264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CEB">
        <w:rPr>
          <w:rFonts w:ascii="Times New Roman" w:hAnsi="Times New Roman" w:cs="Times New Roman"/>
          <w:sz w:val="24"/>
          <w:szCs w:val="24"/>
        </w:rPr>
        <w:t>- по поручению или обращению, подлежащему обязательному включению в план работы</w:t>
      </w:r>
      <w:r w:rsidR="003D5CA3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Pr="00050C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0CEB" w:rsidRPr="00050CEB" w:rsidRDefault="00050CEB" w:rsidP="003D5CA3">
      <w:pPr>
        <w:pStyle w:val="2"/>
        <w:widowControl w:val="0"/>
        <w:tabs>
          <w:tab w:val="num" w:pos="1620"/>
        </w:tabs>
        <w:spacing w:after="0" w:line="264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CEB">
        <w:rPr>
          <w:rFonts w:ascii="Times New Roman" w:hAnsi="Times New Roman" w:cs="Times New Roman"/>
          <w:sz w:val="24"/>
          <w:szCs w:val="24"/>
        </w:rPr>
        <w:t xml:space="preserve">- по обращению (запросу), подлежащему обязательному рассмотрению при формировании плана работы; </w:t>
      </w:r>
    </w:p>
    <w:p w:rsidR="00050CEB" w:rsidRPr="00050CEB" w:rsidRDefault="00050CEB" w:rsidP="003D5CA3">
      <w:pPr>
        <w:pStyle w:val="2"/>
        <w:widowControl w:val="0"/>
        <w:tabs>
          <w:tab w:val="num" w:pos="1620"/>
        </w:tabs>
        <w:spacing w:after="0" w:line="264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CEB">
        <w:rPr>
          <w:rFonts w:ascii="Times New Roman" w:hAnsi="Times New Roman" w:cs="Times New Roman"/>
          <w:sz w:val="24"/>
          <w:szCs w:val="24"/>
        </w:rPr>
        <w:t xml:space="preserve">- по инициативе </w:t>
      </w:r>
      <w:r w:rsidR="003D5CA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050CEB">
        <w:rPr>
          <w:rFonts w:ascii="Times New Roman" w:hAnsi="Times New Roman" w:cs="Times New Roman"/>
          <w:sz w:val="24"/>
          <w:szCs w:val="24"/>
        </w:rPr>
        <w:t xml:space="preserve"> </w:t>
      </w:r>
      <w:r w:rsidR="003D5CA3">
        <w:rPr>
          <w:rFonts w:ascii="Times New Roman" w:hAnsi="Times New Roman" w:cs="Times New Roman"/>
          <w:sz w:val="24"/>
          <w:szCs w:val="24"/>
        </w:rPr>
        <w:t>(без поручения и обращения)</w:t>
      </w:r>
      <w:r w:rsidRPr="00050CEB">
        <w:rPr>
          <w:rFonts w:ascii="Times New Roman" w:hAnsi="Times New Roman" w:cs="Times New Roman"/>
          <w:sz w:val="24"/>
          <w:szCs w:val="24"/>
        </w:rPr>
        <w:t>.</w:t>
      </w:r>
    </w:p>
    <w:p w:rsidR="00050CEB" w:rsidRPr="00050CEB" w:rsidRDefault="00050CEB" w:rsidP="003D5CA3">
      <w:pPr>
        <w:pStyle w:val="2"/>
        <w:widowControl w:val="0"/>
        <w:tabs>
          <w:tab w:val="num" w:pos="1620"/>
        </w:tabs>
        <w:spacing w:after="0" w:line="264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CEB">
        <w:rPr>
          <w:rFonts w:ascii="Times New Roman" w:hAnsi="Times New Roman" w:cs="Times New Roman"/>
          <w:sz w:val="24"/>
          <w:szCs w:val="24"/>
        </w:rPr>
        <w:t>3. При наличии закрепленных направлений деятельности по отношению к составу участников – как мероприятие, проведенное:</w:t>
      </w:r>
    </w:p>
    <w:p w:rsidR="00050CEB" w:rsidRPr="00050CEB" w:rsidRDefault="00050CEB" w:rsidP="00050CEB">
      <w:pPr>
        <w:pStyle w:val="2"/>
        <w:widowControl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CEB">
        <w:rPr>
          <w:rFonts w:ascii="Times New Roman" w:hAnsi="Times New Roman" w:cs="Times New Roman"/>
          <w:sz w:val="24"/>
          <w:szCs w:val="24"/>
        </w:rPr>
        <w:t>- по одному направлению деятельности</w:t>
      </w:r>
      <w:r w:rsidR="003D5CA3" w:rsidRPr="003D5CA3">
        <w:rPr>
          <w:rFonts w:ascii="Times New Roman" w:hAnsi="Times New Roman" w:cs="Times New Roman"/>
          <w:sz w:val="24"/>
          <w:szCs w:val="24"/>
        </w:rPr>
        <w:t xml:space="preserve"> </w:t>
      </w:r>
      <w:r w:rsidR="003D5CA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050CEB">
        <w:rPr>
          <w:rFonts w:ascii="Times New Roman" w:hAnsi="Times New Roman" w:cs="Times New Roman"/>
          <w:sz w:val="24"/>
          <w:szCs w:val="24"/>
        </w:rPr>
        <w:t>;</w:t>
      </w:r>
    </w:p>
    <w:p w:rsidR="00050CEB" w:rsidRPr="00050CEB" w:rsidRDefault="00050CEB" w:rsidP="00050CEB">
      <w:pPr>
        <w:pStyle w:val="2"/>
        <w:widowControl w:val="0"/>
        <w:tabs>
          <w:tab w:val="num" w:pos="162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CEB">
        <w:rPr>
          <w:rFonts w:ascii="Times New Roman" w:hAnsi="Times New Roman" w:cs="Times New Roman"/>
          <w:sz w:val="24"/>
          <w:szCs w:val="24"/>
        </w:rPr>
        <w:t>- по двум и более направлениями деятельности</w:t>
      </w:r>
      <w:r w:rsidR="003D5CA3" w:rsidRPr="003D5CA3">
        <w:rPr>
          <w:rFonts w:ascii="Times New Roman" w:hAnsi="Times New Roman" w:cs="Times New Roman"/>
          <w:sz w:val="24"/>
          <w:szCs w:val="24"/>
        </w:rPr>
        <w:t xml:space="preserve"> </w:t>
      </w:r>
      <w:r w:rsidR="003D5CA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050CEB">
        <w:rPr>
          <w:rFonts w:ascii="Times New Roman" w:hAnsi="Times New Roman" w:cs="Times New Roman"/>
          <w:sz w:val="24"/>
          <w:szCs w:val="24"/>
        </w:rPr>
        <w:t>.</w:t>
      </w:r>
    </w:p>
    <w:p w:rsidR="00050CEB" w:rsidRPr="00050CEB" w:rsidRDefault="00050CEB" w:rsidP="00050CE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609" w:rsidRPr="00693609" w:rsidRDefault="00693609" w:rsidP="00B53A62">
      <w:pPr>
        <w:pStyle w:val="2"/>
        <w:tabs>
          <w:tab w:val="num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CEB">
        <w:rPr>
          <w:rFonts w:ascii="Times New Roman" w:hAnsi="Times New Roman" w:cs="Times New Roman"/>
          <w:sz w:val="24"/>
          <w:szCs w:val="24"/>
        </w:rPr>
        <w:t>3.</w:t>
      </w:r>
      <w:r w:rsidR="003D5CA3">
        <w:rPr>
          <w:rFonts w:ascii="Times New Roman" w:hAnsi="Times New Roman" w:cs="Times New Roman"/>
          <w:sz w:val="24"/>
          <w:szCs w:val="24"/>
        </w:rPr>
        <w:t>4</w:t>
      </w:r>
      <w:r w:rsidRPr="00050CEB">
        <w:rPr>
          <w:rFonts w:ascii="Times New Roman" w:hAnsi="Times New Roman" w:cs="Times New Roman"/>
          <w:sz w:val="24"/>
          <w:szCs w:val="24"/>
        </w:rPr>
        <w:t>. При определении количества проверенных объектов в качестве объекта</w:t>
      </w:r>
      <w:r w:rsidRPr="00693609">
        <w:rPr>
          <w:rFonts w:ascii="Times New Roman" w:hAnsi="Times New Roman" w:cs="Times New Roman"/>
          <w:sz w:val="24"/>
          <w:szCs w:val="24"/>
        </w:rPr>
        <w:t xml:space="preserve">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</w:t>
      </w:r>
      <w:r w:rsidR="00050CEB">
        <w:rPr>
          <w:rFonts w:ascii="Times New Roman" w:hAnsi="Times New Roman" w:cs="Times New Roman"/>
          <w:sz w:val="24"/>
          <w:szCs w:val="24"/>
        </w:rPr>
        <w:t xml:space="preserve"> и</w:t>
      </w:r>
      <w:r w:rsidR="00050CEB" w:rsidRPr="00050CEB">
        <w:rPr>
          <w:rFonts w:ascii="Times New Roman" w:hAnsi="Times New Roman"/>
          <w:sz w:val="28"/>
          <w:szCs w:val="28"/>
        </w:rPr>
        <w:t xml:space="preserve"> </w:t>
      </w:r>
      <w:r w:rsidR="00050CEB" w:rsidRPr="00050CEB">
        <w:rPr>
          <w:rFonts w:ascii="Times New Roman" w:hAnsi="Times New Roman"/>
          <w:sz w:val="24"/>
          <w:szCs w:val="24"/>
        </w:rPr>
        <w:t>экспертно-аналитические мероприятия и по результатам составлены заключение (отчет)</w:t>
      </w:r>
      <w:r w:rsidR="00050CEB">
        <w:rPr>
          <w:rFonts w:ascii="Times New Roman" w:hAnsi="Times New Roman"/>
          <w:sz w:val="24"/>
          <w:szCs w:val="24"/>
        </w:rPr>
        <w:t>.</w:t>
      </w:r>
      <w:r w:rsidR="00B53A62">
        <w:rPr>
          <w:rFonts w:ascii="Times New Roman" w:hAnsi="Times New Roman"/>
          <w:sz w:val="24"/>
          <w:szCs w:val="24"/>
        </w:rPr>
        <w:t xml:space="preserve"> </w:t>
      </w:r>
      <w:r w:rsidRPr="00693609">
        <w:rPr>
          <w:rFonts w:ascii="Times New Roman" w:hAnsi="Times New Roman" w:cs="Times New Roman"/>
          <w:sz w:val="24"/>
          <w:szCs w:val="24"/>
        </w:rPr>
        <w:t>Если проведено несколько контрольных мероприятий на одном объекте в течение отчетного периода, то объект учитывается один раз.</w:t>
      </w:r>
    </w:p>
    <w:p w:rsidR="00693609" w:rsidRPr="00693609" w:rsidRDefault="00693609" w:rsidP="00693609">
      <w:pPr>
        <w:pStyle w:val="2"/>
        <w:tabs>
          <w:tab w:val="num" w:pos="1276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609">
        <w:rPr>
          <w:rFonts w:ascii="Times New Roman" w:hAnsi="Times New Roman" w:cs="Times New Roman"/>
          <w:sz w:val="24"/>
          <w:szCs w:val="24"/>
        </w:rPr>
        <w:t>3.</w:t>
      </w:r>
      <w:r w:rsidR="003D5CA3">
        <w:rPr>
          <w:rFonts w:ascii="Times New Roman" w:hAnsi="Times New Roman" w:cs="Times New Roman"/>
          <w:sz w:val="24"/>
          <w:szCs w:val="24"/>
        </w:rPr>
        <w:t>5</w:t>
      </w:r>
      <w:r w:rsidRPr="00693609">
        <w:rPr>
          <w:rFonts w:ascii="Times New Roman" w:hAnsi="Times New Roman" w:cs="Times New Roman"/>
          <w:sz w:val="24"/>
          <w:szCs w:val="24"/>
        </w:rPr>
        <w:t xml:space="preserve">. </w:t>
      </w:r>
      <w:r w:rsidR="007D3C8B">
        <w:rPr>
          <w:rFonts w:ascii="Times New Roman" w:hAnsi="Times New Roman" w:cs="Times New Roman"/>
          <w:sz w:val="24"/>
          <w:szCs w:val="24"/>
        </w:rPr>
        <w:t>В</w:t>
      </w:r>
      <w:r w:rsidRPr="00693609">
        <w:rPr>
          <w:rFonts w:ascii="Times New Roman" w:hAnsi="Times New Roman" w:cs="Times New Roman"/>
          <w:sz w:val="24"/>
          <w:szCs w:val="24"/>
        </w:rPr>
        <w:t>ыявленны</w:t>
      </w:r>
      <w:r w:rsidR="007D3C8B">
        <w:rPr>
          <w:rFonts w:ascii="Times New Roman" w:hAnsi="Times New Roman" w:cs="Times New Roman"/>
          <w:sz w:val="24"/>
          <w:szCs w:val="24"/>
        </w:rPr>
        <w:t>е</w:t>
      </w:r>
      <w:r w:rsidRPr="00693609">
        <w:rPr>
          <w:rFonts w:ascii="Times New Roman" w:hAnsi="Times New Roman" w:cs="Times New Roman"/>
          <w:sz w:val="24"/>
          <w:szCs w:val="24"/>
        </w:rPr>
        <w:t xml:space="preserve"> и возмещенны</w:t>
      </w:r>
      <w:r w:rsidR="007D3C8B">
        <w:rPr>
          <w:rFonts w:ascii="Times New Roman" w:hAnsi="Times New Roman" w:cs="Times New Roman"/>
          <w:sz w:val="24"/>
          <w:szCs w:val="24"/>
        </w:rPr>
        <w:t>е</w:t>
      </w:r>
      <w:r w:rsidRPr="00693609">
        <w:rPr>
          <w:rFonts w:ascii="Times New Roman" w:hAnsi="Times New Roman" w:cs="Times New Roman"/>
          <w:sz w:val="24"/>
          <w:szCs w:val="24"/>
        </w:rPr>
        <w:t xml:space="preserve"> </w:t>
      </w:r>
      <w:r w:rsidR="007D3C8B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53A62">
        <w:rPr>
          <w:rFonts w:ascii="Times New Roman" w:hAnsi="Times New Roman" w:cs="Times New Roman"/>
          <w:sz w:val="24"/>
          <w:szCs w:val="24"/>
        </w:rPr>
        <w:t xml:space="preserve">нецелевого (незаконного) использования средств бюджетной системы Российской Федерации и иных (прочих) </w:t>
      </w:r>
      <w:r w:rsidRPr="00693609">
        <w:rPr>
          <w:rFonts w:ascii="Times New Roman" w:hAnsi="Times New Roman" w:cs="Times New Roman"/>
          <w:sz w:val="24"/>
          <w:szCs w:val="24"/>
        </w:rPr>
        <w:t>финансовых нарушений указываются в тысячах рублей</w:t>
      </w:r>
      <w:r w:rsidR="004F21EB">
        <w:rPr>
          <w:rFonts w:ascii="Times New Roman" w:hAnsi="Times New Roman" w:cs="Times New Roman"/>
          <w:sz w:val="24"/>
          <w:szCs w:val="24"/>
        </w:rPr>
        <w:t xml:space="preserve"> </w:t>
      </w:r>
      <w:r w:rsidRPr="00693609">
        <w:rPr>
          <w:rFonts w:ascii="Times New Roman" w:hAnsi="Times New Roman" w:cs="Times New Roman"/>
          <w:sz w:val="24"/>
          <w:szCs w:val="24"/>
        </w:rPr>
        <w:t>с точностью до первого десятичного знака.</w:t>
      </w:r>
    </w:p>
    <w:p w:rsidR="00693609" w:rsidRPr="00693609" w:rsidRDefault="003D5CA3" w:rsidP="00693609">
      <w:pPr>
        <w:pStyle w:val="2"/>
        <w:tabs>
          <w:tab w:val="num" w:pos="1276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693609" w:rsidRPr="00693609">
        <w:rPr>
          <w:rFonts w:ascii="Times New Roman" w:hAnsi="Times New Roman" w:cs="Times New Roman"/>
          <w:sz w:val="24"/>
          <w:szCs w:val="24"/>
        </w:rPr>
        <w:t xml:space="preserve">. </w:t>
      </w:r>
      <w:r w:rsidR="00B53A62">
        <w:rPr>
          <w:rFonts w:ascii="Times New Roman" w:hAnsi="Times New Roman" w:cs="Times New Roman"/>
          <w:sz w:val="24"/>
          <w:szCs w:val="24"/>
        </w:rPr>
        <w:t xml:space="preserve"> </w:t>
      </w:r>
      <w:r w:rsidR="00693609" w:rsidRPr="00693609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B53A62">
        <w:rPr>
          <w:rFonts w:ascii="Times New Roman" w:hAnsi="Times New Roman" w:cs="Times New Roman"/>
          <w:sz w:val="24"/>
          <w:szCs w:val="24"/>
        </w:rPr>
        <w:t>г</w:t>
      </w:r>
      <w:r w:rsidR="00693609" w:rsidRPr="00693609">
        <w:rPr>
          <w:rFonts w:ascii="Times New Roman" w:hAnsi="Times New Roman" w:cs="Times New Roman"/>
          <w:sz w:val="24"/>
          <w:szCs w:val="24"/>
        </w:rPr>
        <w:t>одового отчета не ограничен.</w:t>
      </w:r>
    </w:p>
    <w:p w:rsidR="00693609" w:rsidRPr="00693609" w:rsidRDefault="003D5CA3" w:rsidP="00693609">
      <w:pPr>
        <w:pStyle w:val="2"/>
        <w:tabs>
          <w:tab w:val="num" w:pos="993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693609" w:rsidRPr="00693609">
        <w:rPr>
          <w:rFonts w:ascii="Times New Roman" w:hAnsi="Times New Roman" w:cs="Times New Roman"/>
          <w:sz w:val="24"/>
          <w:szCs w:val="24"/>
        </w:rPr>
        <w:t xml:space="preserve">. Текстовые документы и материалы к формированию отчета о </w:t>
      </w:r>
      <w:r w:rsidR="00693609" w:rsidRPr="00693609">
        <w:rPr>
          <w:rFonts w:ascii="Times New Roman" w:hAnsi="Times New Roman" w:cs="Times New Roman"/>
          <w:iCs/>
          <w:sz w:val="24"/>
          <w:szCs w:val="24"/>
        </w:rPr>
        <w:t>работе</w:t>
      </w:r>
      <w:r w:rsidR="00693609" w:rsidRPr="00693609">
        <w:rPr>
          <w:rFonts w:ascii="Times New Roman" w:hAnsi="Times New Roman" w:cs="Times New Roman"/>
          <w:sz w:val="24"/>
          <w:szCs w:val="24"/>
        </w:rPr>
        <w:t xml:space="preserve"> оформляются в соответствии с требованиями </w:t>
      </w:r>
      <w:r w:rsidR="004F21EB">
        <w:rPr>
          <w:rFonts w:ascii="Times New Roman" w:hAnsi="Times New Roman" w:cs="Times New Roman"/>
          <w:sz w:val="24"/>
          <w:szCs w:val="24"/>
        </w:rPr>
        <w:t>Положения</w:t>
      </w:r>
      <w:r w:rsidR="00693609" w:rsidRPr="00693609">
        <w:rPr>
          <w:rFonts w:ascii="Times New Roman" w:hAnsi="Times New Roman" w:cs="Times New Roman"/>
          <w:sz w:val="24"/>
          <w:szCs w:val="24"/>
        </w:rPr>
        <w:t xml:space="preserve"> по делопроизводству.</w:t>
      </w:r>
    </w:p>
    <w:p w:rsidR="00693609" w:rsidRPr="00496949" w:rsidRDefault="003D5CA3" w:rsidP="00050CEB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949">
        <w:rPr>
          <w:rFonts w:ascii="Times New Roman" w:hAnsi="Times New Roman" w:cs="Times New Roman"/>
          <w:sz w:val="24"/>
          <w:szCs w:val="24"/>
        </w:rPr>
        <w:t>3.8</w:t>
      </w:r>
      <w:r w:rsidR="00693609" w:rsidRPr="00496949">
        <w:rPr>
          <w:rFonts w:ascii="Times New Roman" w:hAnsi="Times New Roman" w:cs="Times New Roman"/>
          <w:sz w:val="24"/>
          <w:szCs w:val="24"/>
        </w:rPr>
        <w:t>. При формировании Годового отчета при необходимости направляются запросы в проверенные в течение отчетного года органы и организации для уточнения информации о принятых мерах по устранению нарушений, выявленных в ходе контрольного мероприятия.</w:t>
      </w:r>
    </w:p>
    <w:p w:rsidR="00693609" w:rsidRPr="00496949" w:rsidRDefault="003D5CA3" w:rsidP="00496949">
      <w:pPr>
        <w:spacing w:line="26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49">
        <w:rPr>
          <w:rFonts w:ascii="Times New Roman" w:hAnsi="Times New Roman" w:cs="Times New Roman"/>
          <w:sz w:val="24"/>
          <w:szCs w:val="24"/>
        </w:rPr>
        <w:t>3.9</w:t>
      </w:r>
      <w:r w:rsidR="00693609" w:rsidRPr="00496949">
        <w:rPr>
          <w:rFonts w:ascii="Times New Roman" w:hAnsi="Times New Roman" w:cs="Times New Roman"/>
          <w:sz w:val="24"/>
          <w:szCs w:val="24"/>
        </w:rPr>
        <w:t xml:space="preserve">. Годовой отчет формируется и подписывается председателем </w:t>
      </w:r>
      <w:r w:rsidRPr="00496949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693609" w:rsidRPr="00496949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496949" w:rsidRPr="00496949">
        <w:rPr>
          <w:rFonts w:ascii="Times New Roman" w:hAnsi="Times New Roman" w:cs="Times New Roman"/>
          <w:sz w:val="24"/>
          <w:szCs w:val="24"/>
        </w:rPr>
        <w:t>30</w:t>
      </w:r>
      <w:r w:rsidR="00693609" w:rsidRPr="00496949">
        <w:rPr>
          <w:rFonts w:ascii="Times New Roman" w:hAnsi="Times New Roman" w:cs="Times New Roman"/>
          <w:sz w:val="24"/>
          <w:szCs w:val="24"/>
        </w:rPr>
        <w:t xml:space="preserve"> марта года, следующего за отчетным</w:t>
      </w:r>
      <w:r w:rsidR="00496949" w:rsidRPr="00496949">
        <w:rPr>
          <w:rFonts w:ascii="Times New Roman" w:hAnsi="Times New Roman" w:cs="Times New Roman"/>
          <w:sz w:val="24"/>
          <w:szCs w:val="24"/>
        </w:rPr>
        <w:t>.</w:t>
      </w:r>
    </w:p>
    <w:p w:rsidR="00496949" w:rsidRPr="00496949" w:rsidRDefault="00496949" w:rsidP="00496949">
      <w:pPr>
        <w:pStyle w:val="aa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4. </w:t>
      </w:r>
      <w:r w:rsidRPr="00496949">
        <w:rPr>
          <w:b/>
        </w:rPr>
        <w:t>Порядок утверждения годового отчета о деятельности</w:t>
      </w:r>
    </w:p>
    <w:p w:rsidR="00496949" w:rsidRPr="00496949" w:rsidRDefault="00496949" w:rsidP="00496949">
      <w:pPr>
        <w:pStyle w:val="aa"/>
        <w:spacing w:before="0" w:beforeAutospacing="0" w:after="200" w:afterAutospacing="0"/>
        <w:jc w:val="center"/>
        <w:rPr>
          <w:b/>
        </w:rPr>
      </w:pPr>
      <w:r w:rsidRPr="00496949">
        <w:rPr>
          <w:b/>
        </w:rPr>
        <w:t xml:space="preserve"> </w:t>
      </w:r>
      <w:r w:rsidR="004F21EB">
        <w:rPr>
          <w:b/>
        </w:rPr>
        <w:t>к</w:t>
      </w:r>
      <w:r w:rsidRPr="00496949">
        <w:rPr>
          <w:b/>
        </w:rPr>
        <w:t>онтрольно-счетной палаты</w:t>
      </w:r>
    </w:p>
    <w:p w:rsidR="007D3C8B" w:rsidRPr="00496949" w:rsidRDefault="00496949" w:rsidP="00496949">
      <w:pPr>
        <w:pStyle w:val="rtejustify"/>
        <w:spacing w:before="0" w:beforeAutospacing="0" w:after="0" w:afterAutospacing="0" w:line="264" w:lineRule="auto"/>
        <w:ind w:firstLine="539"/>
        <w:jc w:val="both"/>
      </w:pPr>
      <w:r w:rsidRPr="00496949">
        <w:t xml:space="preserve">4.1. </w:t>
      </w:r>
      <w:r w:rsidR="007D3C8B" w:rsidRPr="00496949">
        <w:t xml:space="preserve">Организация подготовки  проекта годового отчета осуществляется должностными лицами </w:t>
      </w:r>
      <w:r w:rsidRPr="00496949">
        <w:t>к</w:t>
      </w:r>
      <w:r w:rsidR="007D3C8B" w:rsidRPr="00496949">
        <w:t>онтрольно-сч</w:t>
      </w:r>
      <w:r w:rsidR="00060C55">
        <w:t>е</w:t>
      </w:r>
      <w:r w:rsidR="007D3C8B" w:rsidRPr="00496949">
        <w:t xml:space="preserve">тной </w:t>
      </w:r>
      <w:r w:rsidRPr="00496949">
        <w:t>палаты муниципального района «Город Людиново и Людиновский район».</w:t>
      </w:r>
    </w:p>
    <w:p w:rsidR="007D3C8B" w:rsidRPr="00496949" w:rsidRDefault="00496949" w:rsidP="00496949">
      <w:pPr>
        <w:pStyle w:val="rtejustify"/>
        <w:spacing w:before="0" w:beforeAutospacing="0" w:after="0" w:afterAutospacing="0" w:line="264" w:lineRule="auto"/>
        <w:ind w:firstLine="539"/>
        <w:jc w:val="both"/>
      </w:pPr>
      <w:r w:rsidRPr="00496949">
        <w:t>4</w:t>
      </w:r>
      <w:r w:rsidR="007D3C8B" w:rsidRPr="00496949">
        <w:t>.2.</w:t>
      </w:r>
      <w:r w:rsidR="00337BC5">
        <w:t xml:space="preserve"> </w:t>
      </w:r>
      <w:r w:rsidR="007D3C8B" w:rsidRPr="00496949">
        <w:t xml:space="preserve">Годовой отчет формируется и подписывается председателем </w:t>
      </w:r>
      <w:r>
        <w:t>к</w:t>
      </w:r>
      <w:r w:rsidR="007D3C8B" w:rsidRPr="00496949">
        <w:t>онтрольно-сч</w:t>
      </w:r>
      <w:r w:rsidR="00337BC5">
        <w:t>е</w:t>
      </w:r>
      <w:r w:rsidR="007D3C8B" w:rsidRPr="00496949">
        <w:t xml:space="preserve">тной </w:t>
      </w:r>
      <w:r>
        <w:t>п</w:t>
      </w:r>
      <w:r w:rsidR="007D3C8B" w:rsidRPr="00496949">
        <w:t>ала</w:t>
      </w:r>
      <w:r>
        <w:t>ты</w:t>
      </w:r>
      <w:r w:rsidR="007D3C8B" w:rsidRPr="00496949">
        <w:t>.</w:t>
      </w:r>
    </w:p>
    <w:p w:rsidR="007D3C8B" w:rsidRPr="00496949" w:rsidRDefault="00337BC5" w:rsidP="00496949">
      <w:pPr>
        <w:pStyle w:val="rtejustify"/>
        <w:spacing w:before="0" w:beforeAutospacing="0" w:after="0" w:afterAutospacing="0" w:line="264" w:lineRule="auto"/>
        <w:ind w:firstLine="539"/>
        <w:jc w:val="both"/>
      </w:pPr>
      <w:r>
        <w:t>4</w:t>
      </w:r>
      <w:r w:rsidR="007D3C8B" w:rsidRPr="00496949">
        <w:t>.3.</w:t>
      </w:r>
      <w:r>
        <w:t>Сформированный г</w:t>
      </w:r>
      <w:r w:rsidR="007D3C8B" w:rsidRPr="00496949">
        <w:t xml:space="preserve">одовой отчет, подписанный председателем </w:t>
      </w:r>
      <w:r>
        <w:t>к</w:t>
      </w:r>
      <w:r w:rsidRPr="00496949">
        <w:t>онтрольно-сч</w:t>
      </w:r>
      <w:r>
        <w:t>е</w:t>
      </w:r>
      <w:r w:rsidRPr="00496949">
        <w:t xml:space="preserve">тной </w:t>
      </w:r>
      <w:r>
        <w:t>п</w:t>
      </w:r>
      <w:r w:rsidRPr="00496949">
        <w:t>ала</w:t>
      </w:r>
      <w:r>
        <w:t>ты</w:t>
      </w:r>
      <w:r w:rsidR="007D3C8B" w:rsidRPr="00496949">
        <w:t xml:space="preserve">, </w:t>
      </w:r>
      <w:r>
        <w:t xml:space="preserve">направляется </w:t>
      </w:r>
      <w:r w:rsidR="007D3C8B" w:rsidRPr="00496949">
        <w:t xml:space="preserve">на рассмотрение </w:t>
      </w:r>
      <w:r>
        <w:t>в Людиновское Районное Собрание</w:t>
      </w:r>
      <w:r w:rsidR="007D3C8B" w:rsidRPr="00496949">
        <w:t xml:space="preserve"> </w:t>
      </w:r>
      <w:r>
        <w:t xml:space="preserve">и главе муниципального района </w:t>
      </w:r>
      <w:r w:rsidR="007D3C8B" w:rsidRPr="00496949">
        <w:t xml:space="preserve">не позднее 30 </w:t>
      </w:r>
      <w:r>
        <w:t>марта текущего года</w:t>
      </w:r>
      <w:r w:rsidR="007D3C8B" w:rsidRPr="00496949">
        <w:t>.</w:t>
      </w:r>
    </w:p>
    <w:p w:rsidR="007D3C8B" w:rsidRPr="00496949" w:rsidRDefault="00337BC5" w:rsidP="00496949">
      <w:pPr>
        <w:pStyle w:val="rtejustify"/>
        <w:spacing w:before="0" w:beforeAutospacing="0" w:after="0" w:afterAutospacing="0" w:line="264" w:lineRule="auto"/>
        <w:ind w:firstLine="539"/>
        <w:jc w:val="both"/>
      </w:pPr>
      <w:r>
        <w:t>4</w:t>
      </w:r>
      <w:r w:rsidR="007D3C8B" w:rsidRPr="00496949">
        <w:t>.4.Представление годового отчета в</w:t>
      </w:r>
      <w:r>
        <w:t xml:space="preserve"> Людиновское Районное Собрание</w:t>
      </w:r>
      <w:r w:rsidR="007D3C8B" w:rsidRPr="00496949">
        <w:t xml:space="preserve"> </w:t>
      </w:r>
      <w:r>
        <w:t xml:space="preserve">муниципального района «Город Людиново и Людиновский район» </w:t>
      </w:r>
      <w:r w:rsidR="007D3C8B" w:rsidRPr="00496949">
        <w:t xml:space="preserve">осуществляется председателем </w:t>
      </w:r>
      <w:r w:rsidRPr="00337BC5">
        <w:t xml:space="preserve"> </w:t>
      </w:r>
      <w:r>
        <w:t>к</w:t>
      </w:r>
      <w:r w:rsidRPr="00496949">
        <w:t>онтрольно-</w:t>
      </w:r>
      <w:r>
        <w:t>сче</w:t>
      </w:r>
      <w:r w:rsidRPr="00496949">
        <w:t xml:space="preserve">тной </w:t>
      </w:r>
      <w:r>
        <w:t>п</w:t>
      </w:r>
      <w:r w:rsidRPr="00496949">
        <w:t>ала</w:t>
      </w:r>
      <w:r>
        <w:t>ты</w:t>
      </w:r>
      <w:r w:rsidRPr="00496949">
        <w:t>.</w:t>
      </w:r>
    </w:p>
    <w:p w:rsidR="007D3C8B" w:rsidRPr="00496949" w:rsidRDefault="00337BC5" w:rsidP="00496949">
      <w:pPr>
        <w:pStyle w:val="rtejustify"/>
        <w:spacing w:before="0" w:beforeAutospacing="0" w:after="0" w:afterAutospacing="0" w:line="264" w:lineRule="auto"/>
        <w:ind w:firstLine="539"/>
        <w:jc w:val="both"/>
      </w:pPr>
      <w:r>
        <w:t>4</w:t>
      </w:r>
      <w:r w:rsidR="007D3C8B" w:rsidRPr="00496949">
        <w:t xml:space="preserve">.5.Формой представления годового отчета является устный доклад председателя </w:t>
      </w:r>
      <w:r>
        <w:t>к</w:t>
      </w:r>
      <w:r w:rsidRPr="00496949">
        <w:t>онтрольно-</w:t>
      </w:r>
      <w:r>
        <w:t>сче</w:t>
      </w:r>
      <w:r w:rsidRPr="00496949">
        <w:t xml:space="preserve">тной </w:t>
      </w:r>
      <w:r>
        <w:t>п</w:t>
      </w:r>
      <w:r w:rsidRPr="00496949">
        <w:t>ала</w:t>
      </w:r>
      <w:r>
        <w:t>ты</w:t>
      </w:r>
      <w:r w:rsidR="007D3C8B" w:rsidRPr="00496949">
        <w:t xml:space="preserve"> на заседании </w:t>
      </w:r>
      <w:r>
        <w:t>Людиновского Районного Собрания</w:t>
      </w:r>
      <w:r w:rsidR="007D3C8B" w:rsidRPr="00496949">
        <w:t>, подготовленный на основе текста годового отчета.</w:t>
      </w:r>
    </w:p>
    <w:p w:rsidR="00AD20A2" w:rsidRDefault="00337BC5" w:rsidP="00AD20A2">
      <w:pPr>
        <w:pStyle w:val="rtejustify"/>
        <w:spacing w:before="0" w:beforeAutospacing="0" w:after="0" w:afterAutospacing="0" w:line="264" w:lineRule="auto"/>
        <w:ind w:firstLine="539"/>
        <w:jc w:val="both"/>
      </w:pPr>
      <w:r>
        <w:t>4</w:t>
      </w:r>
      <w:r w:rsidR="007D3C8B" w:rsidRPr="00496949">
        <w:t>.6.</w:t>
      </w:r>
      <w:r w:rsidR="00AD20A2">
        <w:t>О</w:t>
      </w:r>
      <w:r w:rsidR="00AD20A2" w:rsidRPr="00496949">
        <w:t>тчет о результатах деятельности контрольно-счетной палаты</w:t>
      </w:r>
      <w:r w:rsidR="007D3C8B" w:rsidRPr="00496949">
        <w:t xml:space="preserve">, после рассмотрения </w:t>
      </w:r>
      <w:r w:rsidR="00AD20A2">
        <w:t>Людиновским Районным Собранием</w:t>
      </w:r>
      <w:r w:rsidR="00AD20A2" w:rsidRPr="00496949">
        <w:t xml:space="preserve"> </w:t>
      </w:r>
      <w:r w:rsidR="00AD20A2">
        <w:t>муниципального района</w:t>
      </w:r>
      <w:r w:rsidR="00AD20A2" w:rsidRPr="00496949">
        <w:t xml:space="preserve"> опубликовывается в газете «Людиновский  рабочий» и размещается на сайте в сети Интернет</w:t>
      </w:r>
      <w:r w:rsidR="00AD20A2">
        <w:t>.</w:t>
      </w:r>
      <w:r w:rsidR="00AD20A2" w:rsidRPr="00496949">
        <w:t xml:space="preserve"> </w:t>
      </w:r>
    </w:p>
    <w:p w:rsidR="0059674E" w:rsidRPr="00496949" w:rsidRDefault="00AD20A2" w:rsidP="00AD20A2">
      <w:pPr>
        <w:pStyle w:val="rtejustify"/>
        <w:spacing w:before="0" w:beforeAutospacing="0" w:after="0" w:afterAutospacing="0" w:line="264" w:lineRule="auto"/>
        <w:ind w:firstLine="539"/>
        <w:jc w:val="both"/>
        <w:rPr>
          <w:color w:val="000000"/>
        </w:rPr>
      </w:pPr>
      <w:r>
        <w:t>4.7. С</w:t>
      </w:r>
      <w:r w:rsidR="0059674E" w:rsidRPr="00496949">
        <w:rPr>
          <w:color w:val="000000"/>
        </w:rPr>
        <w:t>одержание, объ</w:t>
      </w:r>
      <w:r w:rsidR="00060C55">
        <w:rPr>
          <w:color w:val="000000"/>
        </w:rPr>
        <w:t>е</w:t>
      </w:r>
      <w:r w:rsidR="0059674E" w:rsidRPr="00496949">
        <w:rPr>
          <w:color w:val="000000"/>
        </w:rPr>
        <w:t>м, форма и сроки официального предоставления информации о результатах мероприятий определяется председателем контрольно-счетной палаты</w:t>
      </w:r>
      <w:r>
        <w:rPr>
          <w:color w:val="000000"/>
        </w:rPr>
        <w:t>. П</w:t>
      </w:r>
      <w:r w:rsidR="0059674E" w:rsidRPr="00496949">
        <w:rPr>
          <w:color w:val="000000"/>
        </w:rPr>
        <w:t>редоставление информации осуществляется в соответствии с требованиями законодательства Российской Федерации о защите государственной и иной охраняемой законом тайны</w:t>
      </w:r>
      <w:r>
        <w:rPr>
          <w:color w:val="000000"/>
        </w:rPr>
        <w:t>.</w:t>
      </w:r>
      <w:r w:rsidR="0059674E" w:rsidRPr="00496949">
        <w:rPr>
          <w:color w:val="000000"/>
        </w:rPr>
        <w:t xml:space="preserve"> </w:t>
      </w:r>
    </w:p>
    <w:p w:rsidR="0059674E" w:rsidRPr="00496949" w:rsidRDefault="00AD20A2" w:rsidP="00496949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4.8. </w:t>
      </w:r>
      <w:r w:rsidR="0059674E" w:rsidRPr="00496949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формами обеспечения гласности в деятельности контрольно-счетной палаты  являются: </w:t>
      </w:r>
    </w:p>
    <w:p w:rsidR="0059674E" w:rsidRDefault="0059674E" w:rsidP="00496949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9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представление Л</w:t>
      </w:r>
      <w:r w:rsidR="00AD20A2">
        <w:rPr>
          <w:rFonts w:ascii="Times New Roman" w:hAnsi="Times New Roman" w:cs="Times New Roman"/>
          <w:color w:val="000000"/>
          <w:sz w:val="24"/>
          <w:szCs w:val="24"/>
        </w:rPr>
        <w:t xml:space="preserve">юдиновскому </w:t>
      </w:r>
      <w:r w:rsidRPr="0049694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D20A2">
        <w:rPr>
          <w:rFonts w:ascii="Times New Roman" w:hAnsi="Times New Roman" w:cs="Times New Roman"/>
          <w:color w:val="000000"/>
          <w:sz w:val="24"/>
          <w:szCs w:val="24"/>
        </w:rPr>
        <w:t xml:space="preserve">айонному </w:t>
      </w:r>
      <w:r w:rsidRPr="004969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D20A2">
        <w:rPr>
          <w:rFonts w:ascii="Times New Roman" w:hAnsi="Times New Roman" w:cs="Times New Roman"/>
          <w:color w:val="000000"/>
          <w:sz w:val="24"/>
          <w:szCs w:val="24"/>
        </w:rPr>
        <w:t>обранию и главе муниципального района</w:t>
      </w:r>
      <w:r w:rsidRPr="00496949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ежегодного отч</w:t>
      </w:r>
      <w:r w:rsidR="00F47DF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96949">
        <w:rPr>
          <w:rFonts w:ascii="Times New Roman" w:hAnsi="Times New Roman" w:cs="Times New Roman"/>
          <w:color w:val="000000"/>
          <w:sz w:val="24"/>
          <w:szCs w:val="24"/>
        </w:rPr>
        <w:t>та о работе контрольно-счетной палат</w:t>
      </w:r>
      <w:r w:rsidR="00AD20A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96949">
        <w:rPr>
          <w:rFonts w:ascii="Times New Roman" w:hAnsi="Times New Roman" w:cs="Times New Roman"/>
          <w:color w:val="000000"/>
          <w:sz w:val="24"/>
          <w:szCs w:val="24"/>
        </w:rPr>
        <w:t>; отч</w:t>
      </w:r>
      <w:r w:rsidR="00AD20A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96949">
        <w:rPr>
          <w:rFonts w:ascii="Times New Roman" w:hAnsi="Times New Roman" w:cs="Times New Roman"/>
          <w:color w:val="000000"/>
          <w:sz w:val="24"/>
          <w:szCs w:val="24"/>
        </w:rPr>
        <w:t>тов о результатах провед</w:t>
      </w:r>
      <w:r w:rsidR="00AD20A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96949">
        <w:rPr>
          <w:rFonts w:ascii="Times New Roman" w:hAnsi="Times New Roman" w:cs="Times New Roman"/>
          <w:color w:val="000000"/>
          <w:sz w:val="24"/>
          <w:szCs w:val="24"/>
        </w:rPr>
        <w:t xml:space="preserve">нных </w:t>
      </w:r>
      <w:r w:rsidR="00AD20A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контрольных и экспертно-аналитических </w:t>
      </w:r>
      <w:r w:rsidRPr="00496949">
        <w:rPr>
          <w:rFonts w:ascii="Times New Roman" w:hAnsi="Times New Roman" w:cs="Times New Roman"/>
          <w:color w:val="000000"/>
          <w:sz w:val="24"/>
          <w:szCs w:val="24"/>
        </w:rPr>
        <w:t>мероприятий; заключений или письменных ответов, должностных лиц органов власти</w:t>
      </w:r>
      <w:r w:rsidR="00F47DF4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 Российской Федерации</w:t>
      </w:r>
      <w:r w:rsidRPr="00496949"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руководителей учреждений и иных должностных лиц; </w:t>
      </w:r>
    </w:p>
    <w:p w:rsidR="00F47DF4" w:rsidRPr="00496949" w:rsidRDefault="00F47DF4" w:rsidP="00496949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материалов по результатам мероприятий в правоохранительные органы;</w:t>
      </w:r>
    </w:p>
    <w:p w:rsidR="0059674E" w:rsidRPr="00496949" w:rsidRDefault="0059674E" w:rsidP="00496949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949">
        <w:rPr>
          <w:rFonts w:ascii="Times New Roman" w:hAnsi="Times New Roman" w:cs="Times New Roman"/>
          <w:color w:val="000000"/>
          <w:sz w:val="24"/>
          <w:szCs w:val="24"/>
        </w:rPr>
        <w:t>опубликование ежегодного отч</w:t>
      </w:r>
      <w:r w:rsidR="00F47DF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96949">
        <w:rPr>
          <w:rFonts w:ascii="Times New Roman" w:hAnsi="Times New Roman" w:cs="Times New Roman"/>
          <w:color w:val="000000"/>
          <w:sz w:val="24"/>
          <w:szCs w:val="24"/>
        </w:rPr>
        <w:t>та о работе контрольно-сч</w:t>
      </w:r>
      <w:r w:rsidR="00F47DF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96949">
        <w:rPr>
          <w:rFonts w:ascii="Times New Roman" w:hAnsi="Times New Roman" w:cs="Times New Roman"/>
          <w:color w:val="000000"/>
          <w:sz w:val="24"/>
          <w:szCs w:val="24"/>
        </w:rPr>
        <w:t xml:space="preserve">тной палаты в </w:t>
      </w:r>
      <w:r w:rsidR="00F47DF4">
        <w:rPr>
          <w:rFonts w:ascii="Times New Roman" w:hAnsi="Times New Roman" w:cs="Times New Roman"/>
          <w:color w:val="000000"/>
          <w:sz w:val="24"/>
          <w:szCs w:val="24"/>
        </w:rPr>
        <w:t>газете «Людиновский рабочий»;</w:t>
      </w:r>
      <w:r w:rsidRPr="00496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674E" w:rsidRPr="00496949" w:rsidRDefault="0059674E" w:rsidP="00496949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949">
        <w:rPr>
          <w:rFonts w:ascii="Times New Roman" w:hAnsi="Times New Roman" w:cs="Times New Roman"/>
          <w:color w:val="000000"/>
          <w:sz w:val="24"/>
          <w:szCs w:val="24"/>
        </w:rPr>
        <w:t>размещение материалов о деятельности контрольно-счетной палаты на сайте контрольно-сч</w:t>
      </w:r>
      <w:r w:rsidR="00F47DF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96949">
        <w:rPr>
          <w:rFonts w:ascii="Times New Roman" w:hAnsi="Times New Roman" w:cs="Times New Roman"/>
          <w:color w:val="000000"/>
          <w:sz w:val="24"/>
          <w:szCs w:val="24"/>
        </w:rPr>
        <w:t>тной палаты</w:t>
      </w:r>
      <w:r w:rsidR="00F47DF4" w:rsidRPr="00F47DF4">
        <w:t xml:space="preserve"> </w:t>
      </w:r>
      <w:r w:rsidR="00F47DF4" w:rsidRPr="00F47DF4">
        <w:rPr>
          <w:rFonts w:ascii="Times New Roman" w:hAnsi="Times New Roman" w:cs="Times New Roman"/>
          <w:sz w:val="24"/>
          <w:szCs w:val="24"/>
        </w:rPr>
        <w:t>на портале органов власти Калужской области</w:t>
      </w:r>
      <w:r w:rsidR="00F47D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9674E" w:rsidRPr="00496949" w:rsidSect="00016E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D73" w:rsidRDefault="00991D73" w:rsidP="00016E18">
      <w:pPr>
        <w:spacing w:after="0" w:line="240" w:lineRule="auto"/>
      </w:pPr>
      <w:r>
        <w:separator/>
      </w:r>
    </w:p>
  </w:endnote>
  <w:endnote w:type="continuationSeparator" w:id="1">
    <w:p w:rsidR="00991D73" w:rsidRDefault="00991D73" w:rsidP="0001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D73" w:rsidRDefault="00991D73" w:rsidP="00016E18">
      <w:pPr>
        <w:spacing w:after="0" w:line="240" w:lineRule="auto"/>
      </w:pPr>
      <w:r>
        <w:separator/>
      </w:r>
    </w:p>
  </w:footnote>
  <w:footnote w:type="continuationSeparator" w:id="1">
    <w:p w:rsidR="00991D73" w:rsidRDefault="00991D73" w:rsidP="0001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3438"/>
      <w:docPartObj>
        <w:docPartGallery w:val="Page Numbers (Top of Page)"/>
        <w:docPartUnique/>
      </w:docPartObj>
    </w:sdtPr>
    <w:sdtContent>
      <w:p w:rsidR="00016E18" w:rsidRDefault="00EE2899">
        <w:pPr>
          <w:pStyle w:val="ab"/>
          <w:jc w:val="center"/>
        </w:pPr>
        <w:fldSimple w:instr=" PAGE   \* MERGEFORMAT ">
          <w:r w:rsidR="00A15BD0">
            <w:rPr>
              <w:noProof/>
            </w:rPr>
            <w:t>2</w:t>
          </w:r>
        </w:fldSimple>
      </w:p>
    </w:sdtContent>
  </w:sdt>
  <w:p w:rsidR="00016E18" w:rsidRDefault="00016E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242"/>
    <w:multiLevelType w:val="hybridMultilevel"/>
    <w:tmpl w:val="C7E2C7D8"/>
    <w:lvl w:ilvl="0" w:tplc="38125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554C22"/>
    <w:multiLevelType w:val="hybridMultilevel"/>
    <w:tmpl w:val="DBB2D968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F506A8"/>
    <w:multiLevelType w:val="multilevel"/>
    <w:tmpl w:val="95100D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3">
    <w:nsid w:val="34E73006"/>
    <w:multiLevelType w:val="hybridMultilevel"/>
    <w:tmpl w:val="84D2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A0E5B"/>
    <w:multiLevelType w:val="hybridMultilevel"/>
    <w:tmpl w:val="E1503920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E3630B"/>
    <w:multiLevelType w:val="multilevel"/>
    <w:tmpl w:val="BB60C826"/>
    <w:lvl w:ilvl="0">
      <w:start w:val="4"/>
      <w:numFmt w:val="decimal"/>
      <w:lvlText w:val="%1"/>
      <w:lvlJc w:val="left"/>
      <w:pPr>
        <w:tabs>
          <w:tab w:val="num" w:pos="1495"/>
        </w:tabs>
        <w:ind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51"/>
        </w:tabs>
        <w:ind w:left="-141" w:firstLine="567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5AC7"/>
    <w:rsid w:val="00016E18"/>
    <w:rsid w:val="00050CEB"/>
    <w:rsid w:val="00060C55"/>
    <w:rsid w:val="000B336F"/>
    <w:rsid w:val="00165985"/>
    <w:rsid w:val="001C6397"/>
    <w:rsid w:val="002A3D34"/>
    <w:rsid w:val="002C0FAA"/>
    <w:rsid w:val="002E4A0C"/>
    <w:rsid w:val="00337BC5"/>
    <w:rsid w:val="00360964"/>
    <w:rsid w:val="003D5CA3"/>
    <w:rsid w:val="003E2328"/>
    <w:rsid w:val="0045165B"/>
    <w:rsid w:val="00453D05"/>
    <w:rsid w:val="0046746B"/>
    <w:rsid w:val="00496949"/>
    <w:rsid w:val="004A0626"/>
    <w:rsid w:val="004C7468"/>
    <w:rsid w:val="004F21EB"/>
    <w:rsid w:val="004F7259"/>
    <w:rsid w:val="0059674E"/>
    <w:rsid w:val="0066650F"/>
    <w:rsid w:val="006903F3"/>
    <w:rsid w:val="00693609"/>
    <w:rsid w:val="007009D6"/>
    <w:rsid w:val="007C7A35"/>
    <w:rsid w:val="007D3C8B"/>
    <w:rsid w:val="00825E37"/>
    <w:rsid w:val="00831139"/>
    <w:rsid w:val="008372B9"/>
    <w:rsid w:val="00886982"/>
    <w:rsid w:val="008E5B5F"/>
    <w:rsid w:val="00991D73"/>
    <w:rsid w:val="00995DFA"/>
    <w:rsid w:val="00A15BD0"/>
    <w:rsid w:val="00A32F97"/>
    <w:rsid w:val="00A50155"/>
    <w:rsid w:val="00A75AC7"/>
    <w:rsid w:val="00AD20A2"/>
    <w:rsid w:val="00B53A62"/>
    <w:rsid w:val="00C42C13"/>
    <w:rsid w:val="00C66001"/>
    <w:rsid w:val="00C67D3F"/>
    <w:rsid w:val="00DB0A66"/>
    <w:rsid w:val="00EE1784"/>
    <w:rsid w:val="00EE2899"/>
    <w:rsid w:val="00F47DF4"/>
    <w:rsid w:val="00FE0248"/>
    <w:rsid w:val="00FF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37"/>
  </w:style>
  <w:style w:type="paragraph" w:styleId="3">
    <w:name w:val="heading 3"/>
    <w:basedOn w:val="a"/>
    <w:next w:val="a"/>
    <w:link w:val="30"/>
    <w:uiPriority w:val="9"/>
    <w:unhideWhenUsed/>
    <w:qFormat/>
    <w:rsid w:val="00A75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5AC7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 w:bidi="en-US"/>
    </w:rPr>
  </w:style>
  <w:style w:type="paragraph" w:styleId="a3">
    <w:name w:val="List Paragraph"/>
    <w:basedOn w:val="a"/>
    <w:uiPriority w:val="34"/>
    <w:qFormat/>
    <w:rsid w:val="006665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66650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Body Text"/>
    <w:basedOn w:val="a"/>
    <w:link w:val="a6"/>
    <w:rsid w:val="0066650F"/>
    <w:pPr>
      <w:widowControl w:val="0"/>
      <w:suppressAutoHyphens/>
      <w:spacing w:after="12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66650F"/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2E4A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4674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746B"/>
  </w:style>
  <w:style w:type="paragraph" w:styleId="a8">
    <w:name w:val="Body Text Indent"/>
    <w:basedOn w:val="a"/>
    <w:link w:val="a9"/>
    <w:uiPriority w:val="99"/>
    <w:unhideWhenUsed/>
    <w:rsid w:val="008372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372B9"/>
  </w:style>
  <w:style w:type="paragraph" w:customStyle="1" w:styleId="rtejustify">
    <w:name w:val="rtejustify"/>
    <w:basedOn w:val="a"/>
    <w:rsid w:val="007D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49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1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6E18"/>
  </w:style>
  <w:style w:type="paragraph" w:styleId="ad">
    <w:name w:val="footer"/>
    <w:basedOn w:val="a"/>
    <w:link w:val="ae"/>
    <w:uiPriority w:val="99"/>
    <w:semiHidden/>
    <w:unhideWhenUsed/>
    <w:rsid w:val="0001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6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950E-A7EE-4E09-A01A-3D007DE5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2014-01-28T12:38:00Z</cp:lastPrinted>
  <dcterms:created xsi:type="dcterms:W3CDTF">2014-01-14T05:59:00Z</dcterms:created>
  <dcterms:modified xsi:type="dcterms:W3CDTF">2014-01-28T12:38:00Z</dcterms:modified>
</cp:coreProperties>
</file>