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drawings/drawing2.xml" ContentType="application/vnd.openxmlformats-officedocument.drawingml.chartshapes+xml"/>
  <Override PartName="/word/drawings/drawing1.xml" ContentType="application/vnd.openxmlformats-officedocument.drawingml.chartshapes+xml"/>
  <Override PartName="/word/drawings/drawing3.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7C" w:rsidRDefault="0041457C" w:rsidP="00145FE3">
      <w:pPr>
        <w:spacing w:after="0" w:line="240" w:lineRule="auto"/>
        <w:ind w:left="4956" w:firstLine="5954"/>
        <w:rPr>
          <w:rFonts w:ascii="Times New Roman" w:eastAsia="Times New Roman" w:hAnsi="Times New Roman" w:cs="Times New Roman"/>
          <w:b/>
          <w:sz w:val="28"/>
          <w:szCs w:val="28"/>
        </w:rPr>
      </w:pPr>
      <w:r w:rsidRPr="0053596C">
        <w:rPr>
          <w:rFonts w:ascii="Times New Roman" w:eastAsia="Times New Roman" w:hAnsi="Times New Roman" w:cs="Times New Roman"/>
          <w:b/>
          <w:sz w:val="24"/>
          <w:szCs w:val="24"/>
        </w:rPr>
        <w:t>В</w:t>
      </w:r>
    </w:p>
    <w:p w:rsidR="000B18EE" w:rsidRPr="000B18EE" w:rsidRDefault="00EA1EC6" w:rsidP="00145FE3">
      <w:pPr>
        <w:spacing w:after="0" w:line="240" w:lineRule="auto"/>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0B18EE" w:rsidRDefault="000B18EE" w:rsidP="00EA1EC6">
      <w:pPr>
        <w:spacing w:after="0"/>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sidR="00EA1EC6" w:rsidRPr="000B18EE">
        <w:rPr>
          <w:rFonts w:ascii="Times New Roman" w:eastAsia="Times New Roman" w:hAnsi="Times New Roman" w:cs="Times New Roman"/>
          <w:b/>
          <w:sz w:val="24"/>
          <w:szCs w:val="24"/>
        </w:rPr>
        <w:t xml:space="preserve"> проект решения</w:t>
      </w:r>
      <w:r w:rsidRPr="000B18EE">
        <w:rPr>
          <w:rFonts w:ascii="Times New Roman" w:eastAsia="Times New Roman" w:hAnsi="Times New Roman" w:cs="Times New Roman"/>
          <w:b/>
          <w:sz w:val="24"/>
          <w:szCs w:val="24"/>
        </w:rPr>
        <w:t xml:space="preserve"> Сельской Думы сельского поселения</w:t>
      </w:r>
      <w:r>
        <w:rPr>
          <w:rFonts w:ascii="Times New Roman" w:eastAsia="Times New Roman" w:hAnsi="Times New Roman" w:cs="Times New Roman"/>
          <w:b/>
          <w:sz w:val="24"/>
          <w:szCs w:val="24"/>
        </w:rPr>
        <w:t xml:space="preserve"> </w:t>
      </w:r>
      <w:r w:rsidR="001805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«Село </w:t>
      </w:r>
      <w:r w:rsidR="001805C1">
        <w:rPr>
          <w:rFonts w:ascii="Times New Roman" w:eastAsia="Times New Roman" w:hAnsi="Times New Roman" w:cs="Times New Roman"/>
          <w:b/>
          <w:sz w:val="24"/>
          <w:szCs w:val="24"/>
        </w:rPr>
        <w:t>Букань</w:t>
      </w:r>
      <w:r>
        <w:rPr>
          <w:rFonts w:ascii="Times New Roman" w:eastAsia="Times New Roman" w:hAnsi="Times New Roman" w:cs="Times New Roman"/>
          <w:b/>
          <w:sz w:val="24"/>
          <w:szCs w:val="24"/>
        </w:rPr>
        <w:t xml:space="preserve">» </w:t>
      </w:r>
      <w:r w:rsidR="00EA1EC6" w:rsidRPr="000B18EE">
        <w:rPr>
          <w:rFonts w:ascii="Times New Roman" w:eastAsia="Times New Roman" w:hAnsi="Times New Roman" w:cs="Times New Roman"/>
          <w:b/>
          <w:sz w:val="24"/>
          <w:szCs w:val="24"/>
        </w:rPr>
        <w:t xml:space="preserve">«О бюджете сельского поселения </w:t>
      </w:r>
      <w:r w:rsidR="00EA1EC6" w:rsidRPr="000B18EE">
        <w:rPr>
          <w:rFonts w:ascii="Times New Roman" w:hAnsi="Times New Roman" w:cs="Times New Roman"/>
          <w:b/>
          <w:sz w:val="24"/>
          <w:szCs w:val="24"/>
        </w:rPr>
        <w:t xml:space="preserve">«Село </w:t>
      </w:r>
      <w:r w:rsidR="001805C1">
        <w:rPr>
          <w:rFonts w:ascii="Times New Roman" w:hAnsi="Times New Roman" w:cs="Times New Roman"/>
          <w:b/>
          <w:sz w:val="24"/>
          <w:szCs w:val="24"/>
        </w:rPr>
        <w:t>Букань</w:t>
      </w:r>
      <w:r w:rsidR="00EA1EC6" w:rsidRPr="000B18EE">
        <w:rPr>
          <w:rFonts w:ascii="Times New Roman" w:hAnsi="Times New Roman" w:cs="Times New Roman"/>
          <w:b/>
          <w:sz w:val="24"/>
          <w:szCs w:val="24"/>
        </w:rPr>
        <w:t>»</w:t>
      </w:r>
    </w:p>
    <w:p w:rsidR="00EA1EC6" w:rsidRPr="000B18EE" w:rsidRDefault="00EA1EC6" w:rsidP="00EA1EC6">
      <w:pPr>
        <w:spacing w:after="0"/>
        <w:jc w:val="center"/>
        <w:rPr>
          <w:rFonts w:ascii="Times New Roman" w:hAnsi="Times New Roman" w:cs="Times New Roman"/>
          <w:b/>
          <w:sz w:val="24"/>
          <w:szCs w:val="24"/>
        </w:rPr>
      </w:pPr>
      <w:r w:rsidRPr="000B18EE">
        <w:rPr>
          <w:rFonts w:ascii="Times New Roman" w:hAnsi="Times New Roman" w:cs="Times New Roman"/>
          <w:b/>
          <w:sz w:val="24"/>
          <w:szCs w:val="24"/>
        </w:rPr>
        <w:t xml:space="preserve"> </w:t>
      </w:r>
      <w:r w:rsidRPr="000B18EE">
        <w:rPr>
          <w:rFonts w:ascii="Times New Roman" w:eastAsia="Times New Roman" w:hAnsi="Times New Roman" w:cs="Times New Roman"/>
          <w:b/>
          <w:sz w:val="24"/>
          <w:szCs w:val="24"/>
        </w:rPr>
        <w:t>на 201</w:t>
      </w:r>
      <w:r w:rsidR="0072722E">
        <w:rPr>
          <w:rFonts w:ascii="Times New Roman" w:eastAsia="Times New Roman" w:hAnsi="Times New Roman" w:cs="Times New Roman"/>
          <w:b/>
          <w:sz w:val="24"/>
          <w:szCs w:val="24"/>
        </w:rPr>
        <w:t>7</w:t>
      </w:r>
      <w:r w:rsidRPr="000B18EE">
        <w:rPr>
          <w:rFonts w:ascii="Times New Roman" w:eastAsia="Times New Roman" w:hAnsi="Times New Roman" w:cs="Times New Roman"/>
          <w:b/>
          <w:sz w:val="24"/>
          <w:szCs w:val="24"/>
        </w:rPr>
        <w:t xml:space="preserve"> год и плановый период 201</w:t>
      </w:r>
      <w:r w:rsidR="0072722E">
        <w:rPr>
          <w:rFonts w:ascii="Times New Roman" w:eastAsia="Times New Roman" w:hAnsi="Times New Roman" w:cs="Times New Roman"/>
          <w:b/>
          <w:sz w:val="24"/>
          <w:szCs w:val="24"/>
        </w:rPr>
        <w:t>8</w:t>
      </w:r>
      <w:r w:rsidRPr="000B18EE">
        <w:rPr>
          <w:rFonts w:ascii="Times New Roman" w:eastAsia="Times New Roman" w:hAnsi="Times New Roman" w:cs="Times New Roman"/>
          <w:b/>
          <w:sz w:val="24"/>
          <w:szCs w:val="24"/>
        </w:rPr>
        <w:t xml:space="preserve"> и 201</w:t>
      </w:r>
      <w:r w:rsidR="0072722E">
        <w:rPr>
          <w:rFonts w:ascii="Times New Roman" w:eastAsia="Times New Roman" w:hAnsi="Times New Roman" w:cs="Times New Roman"/>
          <w:b/>
          <w:sz w:val="24"/>
          <w:szCs w:val="24"/>
        </w:rPr>
        <w:t>9</w:t>
      </w:r>
      <w:r w:rsidRPr="000B18EE">
        <w:rPr>
          <w:rFonts w:ascii="Times New Roman" w:eastAsia="Times New Roman" w:hAnsi="Times New Roman" w:cs="Times New Roman"/>
          <w:b/>
          <w:sz w:val="24"/>
          <w:szCs w:val="24"/>
        </w:rPr>
        <w:t xml:space="preserve"> годов.</w:t>
      </w:r>
    </w:p>
    <w:p w:rsidR="00EA1EC6" w:rsidRPr="001D5DA4" w:rsidRDefault="001D5DA4" w:rsidP="001D5DA4">
      <w:pPr>
        <w:tabs>
          <w:tab w:val="left" w:pos="3330"/>
        </w:tabs>
        <w:spacing w:before="240"/>
        <w:jc w:val="center"/>
        <w:rPr>
          <w:rFonts w:ascii="Times New Roman" w:hAnsi="Times New Roman" w:cs="Times New Roman"/>
          <w:b/>
          <w:sz w:val="24"/>
          <w:szCs w:val="24"/>
        </w:rPr>
      </w:pPr>
      <w:r w:rsidRPr="001D5DA4">
        <w:rPr>
          <w:rFonts w:ascii="Times New Roman" w:hAnsi="Times New Roman" w:cs="Times New Roman"/>
          <w:b/>
          <w:sz w:val="24"/>
          <w:szCs w:val="24"/>
        </w:rPr>
        <w:t>1.</w:t>
      </w:r>
      <w:r>
        <w:rPr>
          <w:rFonts w:ascii="Times New Roman" w:hAnsi="Times New Roman" w:cs="Times New Roman"/>
          <w:b/>
          <w:sz w:val="24"/>
          <w:szCs w:val="24"/>
        </w:rPr>
        <w:t xml:space="preserve"> </w:t>
      </w:r>
      <w:r w:rsidRPr="001D5DA4">
        <w:rPr>
          <w:rFonts w:ascii="Times New Roman" w:hAnsi="Times New Roman" w:cs="Times New Roman"/>
          <w:b/>
          <w:sz w:val="24"/>
          <w:szCs w:val="24"/>
        </w:rPr>
        <w:t>Общие положения</w:t>
      </w:r>
    </w:p>
    <w:p w:rsidR="00E84B10" w:rsidRDefault="00E84B10" w:rsidP="00C20209">
      <w:pPr>
        <w:spacing w:after="0" w:line="252" w:lineRule="auto"/>
        <w:ind w:firstLine="567"/>
        <w:jc w:val="both"/>
        <w:rPr>
          <w:rFonts w:ascii="Times New Roman" w:eastAsia="Calibri" w:hAnsi="Times New Roman" w:cs="Times New Roman"/>
          <w:sz w:val="28"/>
          <w:szCs w:val="28"/>
        </w:rPr>
      </w:pPr>
      <w:proofErr w:type="gramStart"/>
      <w:r>
        <w:rPr>
          <w:rFonts w:ascii="Times New Roman" w:hAnsi="Times New Roman"/>
          <w:sz w:val="24"/>
          <w:szCs w:val="24"/>
        </w:rPr>
        <w:t xml:space="preserve">Заключение </w:t>
      </w:r>
      <w:r w:rsidR="00A56BFD">
        <w:rPr>
          <w:rFonts w:ascii="Times New Roman" w:hAnsi="Times New Roman"/>
          <w:sz w:val="24"/>
          <w:szCs w:val="24"/>
        </w:rPr>
        <w:t>к</w:t>
      </w:r>
      <w:r>
        <w:rPr>
          <w:rFonts w:ascii="Times New Roman" w:hAnsi="Times New Roman"/>
          <w:sz w:val="24"/>
          <w:szCs w:val="24"/>
        </w:rPr>
        <w:t xml:space="preserve">онтрольно-счетной палатой муниципального района «Город Людиново и </w:t>
      </w:r>
      <w:proofErr w:type="spellStart"/>
      <w:r>
        <w:rPr>
          <w:rFonts w:ascii="Times New Roman" w:hAnsi="Times New Roman"/>
          <w:sz w:val="24"/>
          <w:szCs w:val="24"/>
        </w:rPr>
        <w:t>Людиновский</w:t>
      </w:r>
      <w:proofErr w:type="spellEnd"/>
      <w:r>
        <w:rPr>
          <w:rFonts w:ascii="Times New Roman" w:hAnsi="Times New Roman"/>
          <w:sz w:val="24"/>
          <w:szCs w:val="24"/>
        </w:rPr>
        <w:t xml:space="preserve"> район» на проект решения Сельской Думы </w:t>
      </w:r>
      <w:r w:rsidRPr="00AE75C7">
        <w:rPr>
          <w:rFonts w:ascii="Times New Roman" w:hAnsi="Times New Roman" w:cs="Times New Roman"/>
          <w:sz w:val="24"/>
          <w:szCs w:val="24"/>
        </w:rPr>
        <w:t xml:space="preserve">«О бюджете  </w:t>
      </w:r>
      <w:r>
        <w:rPr>
          <w:rFonts w:ascii="Times New Roman" w:hAnsi="Times New Roman" w:cs="Times New Roman"/>
          <w:sz w:val="24"/>
          <w:szCs w:val="24"/>
        </w:rPr>
        <w:t xml:space="preserve">сельского поселения «Село </w:t>
      </w:r>
      <w:r w:rsidR="001805C1">
        <w:rPr>
          <w:rFonts w:ascii="Times New Roman" w:hAnsi="Times New Roman" w:cs="Times New Roman"/>
          <w:sz w:val="24"/>
          <w:szCs w:val="24"/>
        </w:rPr>
        <w:t>Букань</w:t>
      </w:r>
      <w:r>
        <w:rPr>
          <w:rFonts w:ascii="Times New Roman" w:hAnsi="Times New Roman" w:cs="Times New Roman"/>
          <w:sz w:val="24"/>
          <w:szCs w:val="24"/>
        </w:rPr>
        <w:t>»</w:t>
      </w:r>
      <w:r w:rsidRPr="00AE75C7">
        <w:rPr>
          <w:rFonts w:ascii="Times New Roman" w:hAnsi="Times New Roman" w:cs="Times New Roman"/>
          <w:sz w:val="24"/>
          <w:szCs w:val="24"/>
        </w:rPr>
        <w:t xml:space="preserve"> на 201</w:t>
      </w:r>
      <w:r w:rsidR="00D84840">
        <w:rPr>
          <w:rFonts w:ascii="Times New Roman" w:hAnsi="Times New Roman" w:cs="Times New Roman"/>
          <w:sz w:val="24"/>
          <w:szCs w:val="24"/>
        </w:rPr>
        <w:t>7</w:t>
      </w:r>
      <w:r w:rsidRPr="00AE75C7">
        <w:rPr>
          <w:rFonts w:ascii="Times New Roman" w:hAnsi="Times New Roman" w:cs="Times New Roman"/>
          <w:sz w:val="24"/>
          <w:szCs w:val="24"/>
        </w:rPr>
        <w:t xml:space="preserve"> год и на плановый период 201</w:t>
      </w:r>
      <w:r w:rsidR="00D84840">
        <w:rPr>
          <w:rFonts w:ascii="Times New Roman" w:hAnsi="Times New Roman" w:cs="Times New Roman"/>
          <w:sz w:val="24"/>
          <w:szCs w:val="24"/>
        </w:rPr>
        <w:t>8</w:t>
      </w:r>
      <w:r w:rsidRPr="00AE75C7">
        <w:rPr>
          <w:rFonts w:ascii="Times New Roman" w:hAnsi="Times New Roman" w:cs="Times New Roman"/>
          <w:sz w:val="24"/>
          <w:szCs w:val="24"/>
        </w:rPr>
        <w:t xml:space="preserve"> и 201</w:t>
      </w:r>
      <w:r w:rsidR="00D84840">
        <w:rPr>
          <w:rFonts w:ascii="Times New Roman" w:hAnsi="Times New Roman" w:cs="Times New Roman"/>
          <w:sz w:val="24"/>
          <w:szCs w:val="24"/>
        </w:rPr>
        <w:t>9</w:t>
      </w:r>
      <w:r w:rsidRPr="00AE75C7">
        <w:rPr>
          <w:rFonts w:ascii="Times New Roman" w:hAnsi="Times New Roman" w:cs="Times New Roman"/>
          <w:sz w:val="24"/>
          <w:szCs w:val="24"/>
        </w:rPr>
        <w:t xml:space="preserve"> годов»</w:t>
      </w:r>
      <w:r>
        <w:rPr>
          <w:rFonts w:ascii="Times New Roman" w:hAnsi="Times New Roman" w:cs="Times New Roman"/>
          <w:sz w:val="24"/>
          <w:szCs w:val="24"/>
        </w:rPr>
        <w:t xml:space="preserve"> </w:t>
      </w:r>
      <w:r>
        <w:rPr>
          <w:rFonts w:ascii="Times New Roman" w:hAnsi="Times New Roman"/>
          <w:sz w:val="24"/>
          <w:szCs w:val="24"/>
        </w:rPr>
        <w:t>подготовлено в соответствии с Бюджетным кодексом Российской Федерации, Федеральным законом Российской Федерации от 07.02.2011г. № 6–ФЗ «Об общих принципах организации и деятельности контрольно-счетных органов субъектов Российской Федерации и</w:t>
      </w:r>
      <w:proofErr w:type="gramEnd"/>
      <w:r>
        <w:rPr>
          <w:rFonts w:ascii="Times New Roman" w:hAnsi="Times New Roman"/>
          <w:sz w:val="24"/>
          <w:szCs w:val="24"/>
        </w:rPr>
        <w:t xml:space="preserve"> муниципальных образований», </w:t>
      </w:r>
      <w:r w:rsidR="00D84840">
        <w:rPr>
          <w:rFonts w:ascii="Times New Roman" w:hAnsi="Times New Roman" w:cs="Times New Roman"/>
          <w:sz w:val="24"/>
          <w:szCs w:val="24"/>
        </w:rPr>
        <w:t xml:space="preserve">Положением о контрольно-счетной палате муниципального района «Город Людиново и </w:t>
      </w:r>
      <w:proofErr w:type="spellStart"/>
      <w:r w:rsidR="00D84840">
        <w:rPr>
          <w:rFonts w:ascii="Times New Roman" w:hAnsi="Times New Roman" w:cs="Times New Roman"/>
          <w:sz w:val="24"/>
          <w:szCs w:val="24"/>
        </w:rPr>
        <w:t>Людиновский</w:t>
      </w:r>
      <w:proofErr w:type="spellEnd"/>
      <w:r w:rsidR="00D84840">
        <w:rPr>
          <w:rFonts w:ascii="Times New Roman" w:hAnsi="Times New Roman" w:cs="Times New Roman"/>
          <w:sz w:val="24"/>
          <w:szCs w:val="24"/>
        </w:rPr>
        <w:t xml:space="preserve"> район», утвержденным решением </w:t>
      </w:r>
      <w:proofErr w:type="spellStart"/>
      <w:r w:rsidR="00D84840" w:rsidRPr="00F84A7C">
        <w:rPr>
          <w:rFonts w:ascii="Times New Roman" w:hAnsi="Times New Roman" w:cs="Times New Roman"/>
          <w:sz w:val="24"/>
          <w:szCs w:val="24"/>
        </w:rPr>
        <w:t>Людиновского</w:t>
      </w:r>
      <w:proofErr w:type="spellEnd"/>
      <w:r w:rsidR="00D84840" w:rsidRPr="00F84A7C">
        <w:rPr>
          <w:rFonts w:ascii="Times New Roman" w:hAnsi="Times New Roman" w:cs="Times New Roman"/>
          <w:sz w:val="24"/>
          <w:szCs w:val="24"/>
        </w:rPr>
        <w:t xml:space="preserve"> Районного Собрания </w:t>
      </w:r>
      <w:r w:rsidR="00D84840">
        <w:rPr>
          <w:rFonts w:ascii="Times New Roman" w:hAnsi="Times New Roman" w:cs="Times New Roman"/>
          <w:sz w:val="24"/>
          <w:szCs w:val="24"/>
        </w:rPr>
        <w:t xml:space="preserve">от 25.04.2012 № 181, </w:t>
      </w:r>
      <w:r>
        <w:rPr>
          <w:rFonts w:ascii="Times New Roman" w:hAnsi="Times New Roman"/>
          <w:sz w:val="24"/>
          <w:szCs w:val="24"/>
        </w:rPr>
        <w:t xml:space="preserve">Положением «О бюджетном процессе в </w:t>
      </w:r>
      <w:r w:rsidR="004B0223">
        <w:rPr>
          <w:rFonts w:ascii="Times New Roman" w:hAnsi="Times New Roman"/>
          <w:sz w:val="24"/>
          <w:szCs w:val="24"/>
        </w:rPr>
        <w:t xml:space="preserve">муниципальном образовании </w:t>
      </w:r>
      <w:r w:rsidR="005B5DEF">
        <w:rPr>
          <w:rFonts w:ascii="Times New Roman" w:hAnsi="Times New Roman"/>
          <w:sz w:val="24"/>
          <w:szCs w:val="24"/>
        </w:rPr>
        <w:t>сельск</w:t>
      </w:r>
      <w:r w:rsidR="004B0223">
        <w:rPr>
          <w:rFonts w:ascii="Times New Roman" w:hAnsi="Times New Roman"/>
          <w:sz w:val="24"/>
          <w:szCs w:val="24"/>
        </w:rPr>
        <w:t>ое</w:t>
      </w:r>
      <w:r w:rsidR="005B5DEF">
        <w:rPr>
          <w:rFonts w:ascii="Times New Roman" w:hAnsi="Times New Roman"/>
          <w:sz w:val="24"/>
          <w:szCs w:val="24"/>
        </w:rPr>
        <w:t xml:space="preserve"> поселени</w:t>
      </w:r>
      <w:r w:rsidR="004B0223">
        <w:rPr>
          <w:rFonts w:ascii="Times New Roman" w:hAnsi="Times New Roman"/>
          <w:sz w:val="24"/>
          <w:szCs w:val="24"/>
        </w:rPr>
        <w:t>е</w:t>
      </w:r>
      <w:r w:rsidR="005B5DEF">
        <w:rPr>
          <w:rFonts w:ascii="Times New Roman" w:hAnsi="Times New Roman"/>
          <w:sz w:val="24"/>
          <w:szCs w:val="24"/>
        </w:rPr>
        <w:t xml:space="preserve"> «</w:t>
      </w:r>
      <w:r w:rsidR="001805C1">
        <w:rPr>
          <w:rFonts w:ascii="Times New Roman" w:hAnsi="Times New Roman" w:cs="Times New Roman"/>
          <w:sz w:val="24"/>
          <w:szCs w:val="24"/>
        </w:rPr>
        <w:t>Село Букань</w:t>
      </w:r>
      <w:r w:rsidR="005B5DEF">
        <w:rPr>
          <w:rFonts w:ascii="Times New Roman" w:hAnsi="Times New Roman"/>
          <w:sz w:val="24"/>
          <w:szCs w:val="24"/>
        </w:rPr>
        <w:t>»</w:t>
      </w:r>
      <w:r w:rsidR="004B3D4F">
        <w:rPr>
          <w:rFonts w:ascii="Times New Roman" w:hAnsi="Times New Roman"/>
          <w:sz w:val="24"/>
          <w:szCs w:val="24"/>
        </w:rPr>
        <w:t>,</w:t>
      </w:r>
      <w:r w:rsidR="005B5DEF">
        <w:rPr>
          <w:rFonts w:ascii="Times New Roman" w:hAnsi="Times New Roman" w:cs="Times New Roman"/>
          <w:sz w:val="24"/>
          <w:szCs w:val="24"/>
        </w:rPr>
        <w:t xml:space="preserve"> утвержденным  решение Сельской Думы сельского поселения </w:t>
      </w:r>
      <w:r w:rsidR="005B5DEF">
        <w:rPr>
          <w:rFonts w:ascii="Times New Roman" w:hAnsi="Times New Roman"/>
          <w:sz w:val="24"/>
          <w:szCs w:val="24"/>
        </w:rPr>
        <w:t xml:space="preserve">от </w:t>
      </w:r>
      <w:r w:rsidR="001805C1">
        <w:rPr>
          <w:rFonts w:ascii="Times New Roman" w:hAnsi="Times New Roman"/>
          <w:sz w:val="24"/>
          <w:szCs w:val="24"/>
        </w:rPr>
        <w:t>12.11.2014 № 171</w:t>
      </w:r>
      <w:r>
        <w:rPr>
          <w:rFonts w:ascii="Times New Roman" w:hAnsi="Times New Roman"/>
          <w:sz w:val="24"/>
          <w:szCs w:val="24"/>
        </w:rPr>
        <w:t>.</w:t>
      </w:r>
      <w:r w:rsidR="00C27C66" w:rsidRPr="00C27C66">
        <w:rPr>
          <w:rFonts w:ascii="Times New Roman" w:eastAsia="Calibri" w:hAnsi="Times New Roman" w:cs="Times New Roman"/>
          <w:sz w:val="28"/>
          <w:szCs w:val="28"/>
        </w:rPr>
        <w:t xml:space="preserve"> </w:t>
      </w:r>
    </w:p>
    <w:p w:rsidR="004B0223" w:rsidRDefault="00AE2655" w:rsidP="00C20209">
      <w:pPr>
        <w:pStyle w:val="ConsNormal"/>
        <w:spacing w:line="252" w:lineRule="auto"/>
        <w:ind w:firstLine="567"/>
        <w:jc w:val="both"/>
        <w:rPr>
          <w:rFonts w:ascii="Times New Roman" w:hAnsi="Times New Roman" w:cs="Times New Roman"/>
          <w:sz w:val="24"/>
          <w:szCs w:val="24"/>
        </w:rPr>
      </w:pPr>
      <w:r w:rsidRPr="00AE2655">
        <w:rPr>
          <w:rFonts w:ascii="Times New Roman" w:hAnsi="Times New Roman" w:cs="Times New Roman"/>
          <w:sz w:val="24"/>
          <w:szCs w:val="24"/>
        </w:rPr>
        <w:t xml:space="preserve">Экспертиза проекта </w:t>
      </w:r>
      <w:r>
        <w:rPr>
          <w:rFonts w:ascii="Times New Roman" w:hAnsi="Times New Roman" w:cs="Times New Roman"/>
          <w:sz w:val="24"/>
          <w:szCs w:val="24"/>
        </w:rPr>
        <w:t xml:space="preserve">решения о бюджете сельского поселения </w:t>
      </w:r>
      <w:r w:rsidRPr="00AE2655">
        <w:rPr>
          <w:rFonts w:ascii="Times New Roman" w:hAnsi="Times New Roman" w:cs="Times New Roman"/>
          <w:sz w:val="24"/>
          <w:szCs w:val="24"/>
        </w:rPr>
        <w:t>на 201</w:t>
      </w:r>
      <w:r w:rsidR="00A64DDD">
        <w:rPr>
          <w:rFonts w:ascii="Times New Roman" w:hAnsi="Times New Roman" w:cs="Times New Roman"/>
          <w:sz w:val="24"/>
          <w:szCs w:val="24"/>
        </w:rPr>
        <w:t>7</w:t>
      </w:r>
      <w:r w:rsidRPr="00AE2655">
        <w:rPr>
          <w:rFonts w:ascii="Times New Roman" w:hAnsi="Times New Roman" w:cs="Times New Roman"/>
          <w:sz w:val="24"/>
          <w:szCs w:val="24"/>
        </w:rPr>
        <w:t xml:space="preserve"> год и плановый период </w:t>
      </w:r>
      <w:r w:rsidRPr="00512194">
        <w:rPr>
          <w:rFonts w:ascii="Times New Roman" w:hAnsi="Times New Roman" w:cs="Times New Roman"/>
          <w:sz w:val="24"/>
          <w:szCs w:val="24"/>
        </w:rPr>
        <w:t>201</w:t>
      </w:r>
      <w:r w:rsidR="00A64DDD">
        <w:rPr>
          <w:rFonts w:ascii="Times New Roman" w:hAnsi="Times New Roman" w:cs="Times New Roman"/>
          <w:sz w:val="24"/>
          <w:szCs w:val="24"/>
        </w:rPr>
        <w:t>8</w:t>
      </w:r>
      <w:r w:rsidR="000B18EE">
        <w:rPr>
          <w:rFonts w:ascii="Times New Roman" w:hAnsi="Times New Roman" w:cs="Times New Roman"/>
          <w:sz w:val="24"/>
          <w:szCs w:val="24"/>
        </w:rPr>
        <w:t>-</w:t>
      </w:r>
      <w:r w:rsidRPr="00512194">
        <w:rPr>
          <w:rFonts w:ascii="Times New Roman" w:hAnsi="Times New Roman" w:cs="Times New Roman"/>
          <w:sz w:val="24"/>
          <w:szCs w:val="24"/>
        </w:rPr>
        <w:t>201</w:t>
      </w:r>
      <w:r w:rsidR="00A64DDD">
        <w:rPr>
          <w:rFonts w:ascii="Times New Roman" w:hAnsi="Times New Roman" w:cs="Times New Roman"/>
          <w:sz w:val="24"/>
          <w:szCs w:val="24"/>
        </w:rPr>
        <w:t>9</w:t>
      </w:r>
      <w:r w:rsidRPr="00512194">
        <w:rPr>
          <w:rFonts w:ascii="Times New Roman" w:hAnsi="Times New Roman" w:cs="Times New Roman"/>
          <w:sz w:val="24"/>
          <w:szCs w:val="24"/>
        </w:rPr>
        <w:t xml:space="preserve"> годов проведена в целях определения </w:t>
      </w:r>
      <w:r w:rsidR="00512194" w:rsidRPr="00512194">
        <w:rPr>
          <w:rFonts w:ascii="Times New Roman" w:hAnsi="Times New Roman" w:cs="Times New Roman"/>
          <w:sz w:val="24"/>
          <w:szCs w:val="24"/>
        </w:rPr>
        <w:t>соответстви</w:t>
      </w:r>
      <w:r w:rsidR="00512194">
        <w:rPr>
          <w:rFonts w:ascii="Times New Roman" w:hAnsi="Times New Roman" w:cs="Times New Roman"/>
          <w:sz w:val="24"/>
          <w:szCs w:val="24"/>
        </w:rPr>
        <w:t>я</w:t>
      </w:r>
      <w:r w:rsidR="00512194" w:rsidRPr="00512194">
        <w:rPr>
          <w:rFonts w:ascii="Times New Roman" w:hAnsi="Times New Roman" w:cs="Times New Roman"/>
          <w:sz w:val="24"/>
          <w:szCs w:val="24"/>
        </w:rPr>
        <w:t xml:space="preserve"> документов представленных с проектом бюджета действующему бюджетному законодательству и Положению </w:t>
      </w:r>
      <w:r w:rsidR="004B0223">
        <w:rPr>
          <w:rFonts w:ascii="Times New Roman" w:hAnsi="Times New Roman"/>
          <w:sz w:val="24"/>
          <w:szCs w:val="24"/>
        </w:rPr>
        <w:t>«О бюджетном процессе в муниципальном образовании сельское поселение «</w:t>
      </w:r>
      <w:r w:rsidR="001805C1">
        <w:rPr>
          <w:rFonts w:ascii="Times New Roman" w:hAnsi="Times New Roman" w:cs="Times New Roman"/>
          <w:sz w:val="24"/>
          <w:szCs w:val="24"/>
        </w:rPr>
        <w:t>Село Букань</w:t>
      </w:r>
      <w:r w:rsidR="004B0223">
        <w:rPr>
          <w:rFonts w:ascii="Times New Roman" w:hAnsi="Times New Roman"/>
          <w:sz w:val="24"/>
          <w:szCs w:val="24"/>
        </w:rPr>
        <w:t>»</w:t>
      </w:r>
      <w:r w:rsidR="00A64DDD">
        <w:rPr>
          <w:rFonts w:ascii="Times New Roman" w:hAnsi="Times New Roman"/>
          <w:sz w:val="24"/>
          <w:szCs w:val="24"/>
        </w:rPr>
        <w:t>.</w:t>
      </w:r>
      <w:r w:rsidR="000B18EE" w:rsidRPr="000B18EE">
        <w:rPr>
          <w:rFonts w:ascii="Times New Roman" w:hAnsi="Times New Roman" w:cs="Times New Roman"/>
          <w:sz w:val="24"/>
          <w:szCs w:val="24"/>
        </w:rPr>
        <w:t xml:space="preserve"> </w:t>
      </w:r>
    </w:p>
    <w:p w:rsidR="00A64DDD" w:rsidRDefault="00A64DDD" w:rsidP="00C20209">
      <w:pPr>
        <w:pStyle w:val="a3"/>
        <w:spacing w:before="0" w:beforeAutospacing="0" w:after="0" w:afterAutospacing="0" w:line="252" w:lineRule="auto"/>
        <w:ind w:firstLine="567"/>
        <w:jc w:val="both"/>
        <w:rPr>
          <w:rFonts w:ascii="Times New Roman" w:hAnsi="Times New Roman"/>
          <w:color w:val="auto"/>
          <w:sz w:val="24"/>
          <w:szCs w:val="24"/>
        </w:rPr>
      </w:pPr>
      <w:r w:rsidRPr="00D242D3">
        <w:rPr>
          <w:rFonts w:ascii="Times New Roman" w:hAnsi="Times New Roman"/>
          <w:color w:val="auto"/>
          <w:sz w:val="24"/>
          <w:szCs w:val="24"/>
        </w:rPr>
        <w:t>В соответствии с пунктом 4 статьи 169 Бюджетного Кодекса Российской Федерации</w:t>
      </w:r>
      <w:r w:rsidR="002407FC">
        <w:rPr>
          <w:rFonts w:ascii="Times New Roman" w:hAnsi="Times New Roman"/>
          <w:color w:val="auto"/>
          <w:sz w:val="24"/>
          <w:szCs w:val="24"/>
        </w:rPr>
        <w:t xml:space="preserve"> (далее по тексту – БК РФ)</w:t>
      </w:r>
      <w:r w:rsidRPr="00D242D3">
        <w:rPr>
          <w:rFonts w:ascii="Times New Roman" w:hAnsi="Times New Roman"/>
          <w:color w:val="auto"/>
          <w:sz w:val="24"/>
          <w:szCs w:val="24"/>
        </w:rPr>
        <w:t>,</w:t>
      </w:r>
      <w:r>
        <w:rPr>
          <w:rFonts w:ascii="Times New Roman" w:hAnsi="Times New Roman"/>
          <w:color w:val="auto"/>
          <w:sz w:val="24"/>
          <w:szCs w:val="24"/>
        </w:rPr>
        <w:t xml:space="preserve"> </w:t>
      </w:r>
      <w:r w:rsidRPr="00D242D3">
        <w:rPr>
          <w:rFonts w:ascii="Times New Roman" w:hAnsi="Times New Roman"/>
          <w:color w:val="auto"/>
          <w:sz w:val="24"/>
          <w:szCs w:val="24"/>
        </w:rPr>
        <w:t xml:space="preserve">проект  бюджета сельского поселения составлен на </w:t>
      </w:r>
      <w:r w:rsidR="00D57A7F">
        <w:rPr>
          <w:rFonts w:ascii="Times New Roman" w:hAnsi="Times New Roman"/>
          <w:color w:val="auto"/>
          <w:sz w:val="24"/>
          <w:szCs w:val="24"/>
        </w:rPr>
        <w:t xml:space="preserve">3 года - </w:t>
      </w:r>
      <w:r w:rsidRPr="00D242D3">
        <w:rPr>
          <w:rFonts w:ascii="Times New Roman" w:hAnsi="Times New Roman"/>
          <w:color w:val="auto"/>
          <w:sz w:val="24"/>
          <w:szCs w:val="24"/>
        </w:rPr>
        <w:t>очередной 201</w:t>
      </w:r>
      <w:r w:rsidR="004B3D4F">
        <w:rPr>
          <w:rFonts w:ascii="Times New Roman" w:hAnsi="Times New Roman"/>
          <w:color w:val="auto"/>
          <w:sz w:val="24"/>
          <w:szCs w:val="24"/>
        </w:rPr>
        <w:t>7</w:t>
      </w:r>
      <w:r w:rsidRPr="00D242D3">
        <w:rPr>
          <w:rFonts w:ascii="Times New Roman" w:hAnsi="Times New Roman"/>
          <w:color w:val="auto"/>
          <w:sz w:val="24"/>
          <w:szCs w:val="24"/>
        </w:rPr>
        <w:t xml:space="preserve"> год  и плановый период 201</w:t>
      </w:r>
      <w:r w:rsidR="004B3D4F">
        <w:rPr>
          <w:rFonts w:ascii="Times New Roman" w:hAnsi="Times New Roman"/>
          <w:color w:val="auto"/>
          <w:sz w:val="24"/>
          <w:szCs w:val="24"/>
        </w:rPr>
        <w:t>8</w:t>
      </w:r>
      <w:r w:rsidRPr="00D242D3">
        <w:rPr>
          <w:rFonts w:ascii="Times New Roman" w:hAnsi="Times New Roman"/>
          <w:color w:val="auto"/>
          <w:sz w:val="24"/>
          <w:szCs w:val="24"/>
        </w:rPr>
        <w:t xml:space="preserve"> и 201</w:t>
      </w:r>
      <w:r w:rsidR="004B3D4F">
        <w:rPr>
          <w:rFonts w:ascii="Times New Roman" w:hAnsi="Times New Roman"/>
          <w:color w:val="auto"/>
          <w:sz w:val="24"/>
          <w:szCs w:val="24"/>
        </w:rPr>
        <w:t>9</w:t>
      </w:r>
      <w:r w:rsidRPr="00D242D3">
        <w:rPr>
          <w:rFonts w:ascii="Times New Roman" w:hAnsi="Times New Roman"/>
          <w:color w:val="auto"/>
          <w:sz w:val="24"/>
          <w:szCs w:val="24"/>
        </w:rPr>
        <w:t xml:space="preserve"> годов. </w:t>
      </w:r>
    </w:p>
    <w:p w:rsidR="00D57A7F" w:rsidRPr="00D15AC1" w:rsidRDefault="00D57A7F" w:rsidP="00C20209">
      <w:pPr>
        <w:pStyle w:val="a3"/>
        <w:spacing w:before="0" w:beforeAutospacing="0" w:after="0" w:afterAutospacing="0" w:line="252" w:lineRule="auto"/>
        <w:ind w:firstLine="567"/>
        <w:jc w:val="both"/>
        <w:rPr>
          <w:rFonts w:ascii="Times New Roman" w:hAnsi="Times New Roman"/>
          <w:color w:val="auto"/>
          <w:sz w:val="24"/>
          <w:szCs w:val="24"/>
        </w:rPr>
      </w:pPr>
      <w:r w:rsidRPr="00D15AC1">
        <w:rPr>
          <w:rFonts w:ascii="Times New Roman" w:hAnsi="Times New Roman"/>
          <w:sz w:val="24"/>
          <w:szCs w:val="24"/>
        </w:rPr>
        <w:t xml:space="preserve">Состав документов и </w:t>
      </w:r>
      <w:proofErr w:type="gramStart"/>
      <w:r w:rsidRPr="00D15AC1">
        <w:rPr>
          <w:rFonts w:ascii="Times New Roman" w:hAnsi="Times New Roman"/>
          <w:sz w:val="24"/>
          <w:szCs w:val="24"/>
        </w:rPr>
        <w:t xml:space="preserve">материалов, </w:t>
      </w:r>
      <w:r>
        <w:rPr>
          <w:rFonts w:ascii="Times New Roman" w:hAnsi="Times New Roman"/>
          <w:sz w:val="24"/>
          <w:szCs w:val="24"/>
        </w:rPr>
        <w:t>предоставляемых</w:t>
      </w:r>
      <w:r w:rsidRPr="00D15AC1">
        <w:rPr>
          <w:rFonts w:ascii="Times New Roman" w:hAnsi="Times New Roman"/>
          <w:sz w:val="24"/>
          <w:szCs w:val="24"/>
        </w:rPr>
        <w:t xml:space="preserve"> одновременно с проектом решения о бюджете</w:t>
      </w:r>
      <w:r>
        <w:rPr>
          <w:rFonts w:ascii="Times New Roman" w:hAnsi="Times New Roman"/>
          <w:sz w:val="24"/>
          <w:szCs w:val="24"/>
        </w:rPr>
        <w:t xml:space="preserve"> </w:t>
      </w:r>
      <w:r w:rsidRPr="00D15AC1">
        <w:rPr>
          <w:rFonts w:ascii="Times New Roman" w:hAnsi="Times New Roman"/>
          <w:sz w:val="24"/>
          <w:szCs w:val="24"/>
        </w:rPr>
        <w:t>соответствует</w:t>
      </w:r>
      <w:proofErr w:type="gramEnd"/>
      <w:r w:rsidRPr="00D15AC1">
        <w:rPr>
          <w:rFonts w:ascii="Times New Roman" w:hAnsi="Times New Roman"/>
          <w:sz w:val="24"/>
          <w:szCs w:val="24"/>
        </w:rPr>
        <w:t xml:space="preserve"> статье 184.2 БК РФ и статье 5 Положения о бюджетном процессе в сельском поселении.</w:t>
      </w:r>
      <w:r>
        <w:rPr>
          <w:rFonts w:ascii="Times New Roman" w:hAnsi="Times New Roman"/>
          <w:sz w:val="24"/>
          <w:szCs w:val="24"/>
        </w:rPr>
        <w:t xml:space="preserve"> Перечень муниципальных программ подлежащих реализации на территории сельского поселения </w:t>
      </w:r>
      <w:r w:rsidR="003F675D">
        <w:rPr>
          <w:rFonts w:ascii="Times New Roman" w:hAnsi="Times New Roman"/>
          <w:sz w:val="24"/>
          <w:szCs w:val="24"/>
        </w:rPr>
        <w:t xml:space="preserve">определен пунктом 11 текстовой части </w:t>
      </w:r>
      <w:r>
        <w:rPr>
          <w:rFonts w:ascii="Times New Roman" w:hAnsi="Times New Roman"/>
          <w:sz w:val="24"/>
          <w:szCs w:val="24"/>
        </w:rPr>
        <w:t>проект</w:t>
      </w:r>
      <w:r w:rsidR="003F675D">
        <w:rPr>
          <w:rFonts w:ascii="Times New Roman" w:hAnsi="Times New Roman"/>
          <w:sz w:val="24"/>
          <w:szCs w:val="24"/>
        </w:rPr>
        <w:t>а</w:t>
      </w:r>
      <w:r>
        <w:rPr>
          <w:rFonts w:ascii="Times New Roman" w:hAnsi="Times New Roman"/>
          <w:sz w:val="24"/>
          <w:szCs w:val="24"/>
        </w:rPr>
        <w:t xml:space="preserve"> решения.</w:t>
      </w:r>
    </w:p>
    <w:p w:rsidR="005C4A27" w:rsidRDefault="005C4A27" w:rsidP="00C20209">
      <w:pPr>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185 БК РФ решением Сельской Думы от </w:t>
      </w:r>
      <w:r w:rsidR="001805C1">
        <w:rPr>
          <w:rFonts w:ascii="Times New Roman" w:hAnsi="Times New Roman" w:cs="Times New Roman"/>
          <w:sz w:val="24"/>
          <w:szCs w:val="24"/>
        </w:rPr>
        <w:t>15</w:t>
      </w:r>
      <w:r>
        <w:rPr>
          <w:rFonts w:ascii="Times New Roman" w:hAnsi="Times New Roman" w:cs="Times New Roman"/>
          <w:sz w:val="24"/>
          <w:szCs w:val="24"/>
        </w:rPr>
        <w:t>.1</w:t>
      </w:r>
      <w:r w:rsidR="001805C1">
        <w:rPr>
          <w:rFonts w:ascii="Times New Roman" w:hAnsi="Times New Roman" w:cs="Times New Roman"/>
          <w:sz w:val="24"/>
          <w:szCs w:val="24"/>
        </w:rPr>
        <w:t>1</w:t>
      </w:r>
      <w:r>
        <w:rPr>
          <w:rFonts w:ascii="Times New Roman" w:hAnsi="Times New Roman" w:cs="Times New Roman"/>
          <w:sz w:val="24"/>
          <w:szCs w:val="24"/>
        </w:rPr>
        <w:t xml:space="preserve">.2016 № </w:t>
      </w:r>
      <w:r w:rsidR="001805C1">
        <w:rPr>
          <w:rFonts w:ascii="Times New Roman" w:hAnsi="Times New Roman" w:cs="Times New Roman"/>
          <w:sz w:val="24"/>
          <w:szCs w:val="24"/>
        </w:rPr>
        <w:t>26</w:t>
      </w:r>
      <w:r>
        <w:rPr>
          <w:rFonts w:ascii="Times New Roman" w:hAnsi="Times New Roman" w:cs="Times New Roman"/>
          <w:sz w:val="24"/>
          <w:szCs w:val="24"/>
        </w:rPr>
        <w:t xml:space="preserve">  утвержден порядок составления, рассмотрения и утверждения проекта бюджета сельского поселения на 2017 год и плановый период 2018-2019 годов.</w:t>
      </w:r>
    </w:p>
    <w:p w:rsidR="00D57A7F" w:rsidRDefault="005C4A27" w:rsidP="00C20209">
      <w:pPr>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4917B9">
        <w:rPr>
          <w:rFonts w:ascii="Times New Roman" w:hAnsi="Times New Roman" w:cs="Times New Roman"/>
          <w:sz w:val="24"/>
          <w:szCs w:val="24"/>
        </w:rPr>
        <w:t xml:space="preserve">контрольно-счетную палату проект решения о бюджете сельского поселения представлен 02.12.2016г., </w:t>
      </w:r>
      <w:r w:rsidR="002407FC">
        <w:rPr>
          <w:rFonts w:ascii="Times New Roman" w:hAnsi="Times New Roman" w:cs="Times New Roman"/>
          <w:sz w:val="24"/>
          <w:szCs w:val="24"/>
        </w:rPr>
        <w:t>в</w:t>
      </w:r>
      <w:r w:rsidR="004917B9">
        <w:rPr>
          <w:rFonts w:ascii="Times New Roman" w:hAnsi="Times New Roman" w:cs="Times New Roman"/>
          <w:sz w:val="24"/>
          <w:szCs w:val="24"/>
        </w:rPr>
        <w:t xml:space="preserve"> </w:t>
      </w:r>
      <w:r w:rsidR="00884912">
        <w:rPr>
          <w:rFonts w:ascii="Times New Roman" w:hAnsi="Times New Roman" w:cs="Times New Roman"/>
          <w:sz w:val="24"/>
          <w:szCs w:val="24"/>
        </w:rPr>
        <w:t xml:space="preserve">соответствии </w:t>
      </w:r>
      <w:r w:rsidR="00D57A7F">
        <w:rPr>
          <w:rFonts w:ascii="Times New Roman" w:hAnsi="Times New Roman" w:cs="Times New Roman"/>
          <w:sz w:val="24"/>
          <w:szCs w:val="24"/>
        </w:rPr>
        <w:t>с</w:t>
      </w:r>
      <w:r w:rsidR="004917B9">
        <w:rPr>
          <w:rFonts w:ascii="Times New Roman" w:hAnsi="Times New Roman" w:cs="Times New Roman"/>
          <w:sz w:val="24"/>
          <w:szCs w:val="24"/>
        </w:rPr>
        <w:t xml:space="preserve"> </w:t>
      </w:r>
      <w:r w:rsidR="00D57A7F">
        <w:rPr>
          <w:rFonts w:ascii="Times New Roman" w:hAnsi="Times New Roman" w:cs="Times New Roman"/>
          <w:sz w:val="24"/>
          <w:szCs w:val="24"/>
        </w:rPr>
        <w:t>пунктами 3.1 и 3.2</w:t>
      </w:r>
      <w:r w:rsidR="004917B9">
        <w:rPr>
          <w:rFonts w:ascii="Times New Roman" w:hAnsi="Times New Roman" w:cs="Times New Roman"/>
          <w:sz w:val="24"/>
          <w:szCs w:val="24"/>
        </w:rPr>
        <w:t xml:space="preserve"> Порядка </w:t>
      </w:r>
      <w:r>
        <w:rPr>
          <w:rFonts w:ascii="Times New Roman" w:hAnsi="Times New Roman" w:cs="Times New Roman"/>
          <w:sz w:val="24"/>
          <w:szCs w:val="24"/>
        </w:rPr>
        <w:t xml:space="preserve"> </w:t>
      </w:r>
      <w:r w:rsidR="004917B9">
        <w:rPr>
          <w:rFonts w:ascii="Times New Roman" w:hAnsi="Times New Roman" w:cs="Times New Roman"/>
          <w:sz w:val="24"/>
          <w:szCs w:val="24"/>
        </w:rPr>
        <w:t>составления, рассмотрения и утверждения проекта бюджета сельского поселения на очередной финансовый год и плановый период.</w:t>
      </w:r>
    </w:p>
    <w:p w:rsidR="00884912" w:rsidRDefault="00884912" w:rsidP="00C20209">
      <w:pPr>
        <w:spacing w:after="0" w:line="252" w:lineRule="auto"/>
        <w:ind w:firstLine="567"/>
        <w:jc w:val="both"/>
        <w:rPr>
          <w:rFonts w:ascii="Times New Roman" w:hAnsi="Times New Roman" w:cs="Times New Roman"/>
          <w:sz w:val="24"/>
          <w:szCs w:val="24"/>
        </w:rPr>
      </w:pPr>
      <w:r w:rsidRPr="00884912">
        <w:rPr>
          <w:rFonts w:ascii="Times New Roman" w:hAnsi="Times New Roman" w:cs="Times New Roman"/>
          <w:sz w:val="24"/>
          <w:szCs w:val="24"/>
        </w:rPr>
        <w:t xml:space="preserve"> </w:t>
      </w:r>
      <w:r w:rsidR="00D57A7F">
        <w:rPr>
          <w:rFonts w:ascii="Times New Roman" w:hAnsi="Times New Roman" w:cs="Times New Roman"/>
          <w:sz w:val="24"/>
          <w:szCs w:val="24"/>
        </w:rPr>
        <w:t>В соответствии с пунктами 15.1. и 16.6. Положения о бюджетном процессе проект решения Сельской Думы о бюджете сельского поселения подлежит опубликованию не позднее, чем за 2 дня до проведения публичных слушаний.</w:t>
      </w:r>
      <w:r w:rsidR="00D57A7F" w:rsidRPr="00480D53">
        <w:rPr>
          <w:rFonts w:ascii="Times New Roman" w:hAnsi="Times New Roman" w:cs="Times New Roman"/>
          <w:sz w:val="24"/>
          <w:szCs w:val="24"/>
        </w:rPr>
        <w:t xml:space="preserve"> </w:t>
      </w:r>
      <w:r>
        <w:rPr>
          <w:rFonts w:ascii="Times New Roman" w:hAnsi="Times New Roman" w:cs="Times New Roman"/>
          <w:sz w:val="24"/>
          <w:szCs w:val="24"/>
        </w:rPr>
        <w:t>Решением Сельской Думы сельского поселения от 29.11.2016 № 31 проведение публичных слушаний назначено на 14.12.2016 года.</w:t>
      </w:r>
    </w:p>
    <w:p w:rsidR="004B3D4F" w:rsidRPr="001805C1" w:rsidRDefault="004B3D4F" w:rsidP="00C20209">
      <w:pPr>
        <w:pStyle w:val="3"/>
        <w:spacing w:before="0" w:beforeAutospacing="0" w:after="0" w:afterAutospacing="0" w:line="252" w:lineRule="auto"/>
        <w:ind w:firstLine="567"/>
        <w:jc w:val="both"/>
        <w:rPr>
          <w:b w:val="0"/>
          <w:sz w:val="24"/>
          <w:szCs w:val="24"/>
        </w:rPr>
      </w:pPr>
      <w:r w:rsidRPr="001805C1">
        <w:rPr>
          <w:b w:val="0"/>
          <w:sz w:val="24"/>
          <w:szCs w:val="24"/>
        </w:rPr>
        <w:t>Проект решения Сельской Думы сельского поселения «</w:t>
      </w:r>
      <w:r w:rsidR="001805C1" w:rsidRPr="001805C1">
        <w:rPr>
          <w:b w:val="0"/>
          <w:sz w:val="24"/>
          <w:szCs w:val="24"/>
        </w:rPr>
        <w:t>Село Букань</w:t>
      </w:r>
      <w:r w:rsidRPr="001805C1">
        <w:rPr>
          <w:b w:val="0"/>
          <w:sz w:val="24"/>
          <w:szCs w:val="24"/>
        </w:rPr>
        <w:t xml:space="preserve">» </w:t>
      </w:r>
      <w:proofErr w:type="spellStart"/>
      <w:r w:rsidRPr="001805C1">
        <w:rPr>
          <w:b w:val="0"/>
          <w:sz w:val="24"/>
          <w:szCs w:val="24"/>
        </w:rPr>
        <w:t>Людиновского</w:t>
      </w:r>
      <w:proofErr w:type="spellEnd"/>
      <w:r w:rsidRPr="001805C1">
        <w:rPr>
          <w:b w:val="0"/>
          <w:sz w:val="24"/>
          <w:szCs w:val="24"/>
        </w:rPr>
        <w:t xml:space="preserve"> района «О бюджете сельского поселения «</w:t>
      </w:r>
      <w:r w:rsidR="001805C1" w:rsidRPr="001805C1">
        <w:rPr>
          <w:b w:val="0"/>
          <w:sz w:val="24"/>
          <w:szCs w:val="24"/>
        </w:rPr>
        <w:t>Село Букань</w:t>
      </w:r>
      <w:r w:rsidRPr="001805C1">
        <w:rPr>
          <w:b w:val="0"/>
          <w:sz w:val="24"/>
          <w:szCs w:val="24"/>
        </w:rPr>
        <w:t>» на 201</w:t>
      </w:r>
      <w:r w:rsidR="001805C1" w:rsidRPr="001805C1">
        <w:rPr>
          <w:b w:val="0"/>
          <w:sz w:val="24"/>
          <w:szCs w:val="24"/>
        </w:rPr>
        <w:t>7</w:t>
      </w:r>
      <w:r w:rsidRPr="001805C1">
        <w:rPr>
          <w:b w:val="0"/>
          <w:sz w:val="24"/>
          <w:szCs w:val="24"/>
        </w:rPr>
        <w:t xml:space="preserve"> год и на плановый период 201</w:t>
      </w:r>
      <w:r w:rsidR="001805C1" w:rsidRPr="001805C1">
        <w:rPr>
          <w:b w:val="0"/>
          <w:sz w:val="24"/>
          <w:szCs w:val="24"/>
        </w:rPr>
        <w:t>8</w:t>
      </w:r>
      <w:r w:rsidRPr="001805C1">
        <w:rPr>
          <w:b w:val="0"/>
          <w:sz w:val="24"/>
          <w:szCs w:val="24"/>
        </w:rPr>
        <w:t xml:space="preserve"> и 201</w:t>
      </w:r>
      <w:r w:rsidR="001805C1" w:rsidRPr="001805C1">
        <w:rPr>
          <w:b w:val="0"/>
          <w:sz w:val="24"/>
          <w:szCs w:val="24"/>
        </w:rPr>
        <w:t>9</w:t>
      </w:r>
      <w:r w:rsidRPr="001805C1">
        <w:rPr>
          <w:b w:val="0"/>
          <w:sz w:val="24"/>
          <w:szCs w:val="24"/>
        </w:rPr>
        <w:t xml:space="preserve"> годов» (далее - Проект бюджета) опубликован в газете </w:t>
      </w:r>
      <w:proofErr w:type="spellStart"/>
      <w:r w:rsidRPr="001805C1">
        <w:rPr>
          <w:b w:val="0"/>
          <w:sz w:val="24"/>
          <w:szCs w:val="24"/>
        </w:rPr>
        <w:t>Людиновский</w:t>
      </w:r>
      <w:proofErr w:type="spellEnd"/>
      <w:r w:rsidRPr="001805C1">
        <w:rPr>
          <w:b w:val="0"/>
          <w:sz w:val="24"/>
          <w:szCs w:val="24"/>
        </w:rPr>
        <w:t xml:space="preserve"> рабочий </w:t>
      </w:r>
      <w:r w:rsidRPr="001805C1">
        <w:rPr>
          <w:b w:val="0"/>
          <w:bCs w:val="0"/>
          <w:sz w:val="24"/>
          <w:szCs w:val="24"/>
        </w:rPr>
        <w:t xml:space="preserve">на официальном </w:t>
      </w:r>
      <w:hyperlink w:history="1">
        <w:r w:rsidRPr="001805C1">
          <w:rPr>
            <w:rStyle w:val="af1"/>
            <w:b w:val="0"/>
            <w:bCs w:val="0"/>
            <w:color w:val="auto"/>
            <w:sz w:val="24"/>
            <w:szCs w:val="24"/>
            <w:u w:val="none"/>
          </w:rPr>
          <w:t>сайте газеты «Людиновский рабочий</w:t>
        </w:r>
      </w:hyperlink>
      <w:r w:rsidRPr="001805C1">
        <w:rPr>
          <w:b w:val="0"/>
          <w:bCs w:val="0"/>
          <w:sz w:val="24"/>
          <w:szCs w:val="24"/>
        </w:rPr>
        <w:t xml:space="preserve">» </w:t>
      </w:r>
      <w:r w:rsidR="001805C1" w:rsidRPr="001805C1">
        <w:rPr>
          <w:b w:val="0"/>
          <w:bCs w:val="0"/>
          <w:sz w:val="24"/>
          <w:szCs w:val="24"/>
        </w:rPr>
        <w:t xml:space="preserve">01 декабря 2016 года </w:t>
      </w:r>
      <w:r w:rsidRPr="001805C1">
        <w:rPr>
          <w:b w:val="0"/>
          <w:bCs w:val="0"/>
          <w:sz w:val="24"/>
          <w:szCs w:val="24"/>
        </w:rPr>
        <w:t xml:space="preserve">- </w:t>
      </w:r>
      <w:hyperlink r:id="rId9" w:history="1">
        <w:r w:rsidRPr="001805C1">
          <w:rPr>
            <w:rStyle w:val="af1"/>
            <w:b w:val="0"/>
            <w:color w:val="auto"/>
            <w:sz w:val="24"/>
            <w:szCs w:val="24"/>
            <w:u w:val="none"/>
          </w:rPr>
          <w:t>www.ludinovskiy.ru</w:t>
        </w:r>
      </w:hyperlink>
      <w:r w:rsidRPr="001805C1">
        <w:rPr>
          <w:b w:val="0"/>
          <w:sz w:val="24"/>
          <w:szCs w:val="24"/>
        </w:rPr>
        <w:t>.</w:t>
      </w:r>
    </w:p>
    <w:p w:rsidR="001D5DA4" w:rsidRPr="001805C1" w:rsidRDefault="00AC1303" w:rsidP="001805C1">
      <w:pPr>
        <w:spacing w:before="160" w:after="160"/>
        <w:ind w:left="-357" w:right="-57"/>
        <w:jc w:val="center"/>
        <w:rPr>
          <w:rFonts w:ascii="Times New Roman" w:hAnsi="Times New Roman" w:cs="Times New Roman"/>
          <w:b/>
          <w:sz w:val="24"/>
          <w:szCs w:val="24"/>
        </w:rPr>
      </w:pPr>
      <w:r w:rsidRPr="00D361CC">
        <w:rPr>
          <w:rFonts w:ascii="Times New Roman" w:hAnsi="Times New Roman" w:cs="Times New Roman"/>
          <w:b/>
          <w:sz w:val="28"/>
          <w:szCs w:val="28"/>
        </w:rPr>
        <w:lastRenderedPageBreak/>
        <w:t xml:space="preserve">        </w:t>
      </w:r>
      <w:r w:rsidR="001D5DA4" w:rsidRPr="001805C1">
        <w:rPr>
          <w:rFonts w:ascii="Times New Roman" w:hAnsi="Times New Roman" w:cs="Times New Roman"/>
          <w:b/>
          <w:sz w:val="24"/>
          <w:szCs w:val="24"/>
        </w:rPr>
        <w:t xml:space="preserve">2. Анализ соответствия  проекта бюджета требованиям бюджетного </w:t>
      </w:r>
      <w:r w:rsidR="001805C1">
        <w:rPr>
          <w:rFonts w:ascii="Times New Roman" w:hAnsi="Times New Roman" w:cs="Times New Roman"/>
          <w:b/>
          <w:sz w:val="24"/>
          <w:szCs w:val="24"/>
        </w:rPr>
        <w:t>з</w:t>
      </w:r>
      <w:r w:rsidR="001D5DA4" w:rsidRPr="001805C1">
        <w:rPr>
          <w:rFonts w:ascii="Times New Roman" w:hAnsi="Times New Roman" w:cs="Times New Roman"/>
          <w:b/>
          <w:sz w:val="24"/>
          <w:szCs w:val="24"/>
        </w:rPr>
        <w:t>аконодательства.</w:t>
      </w:r>
    </w:p>
    <w:p w:rsidR="001D5DA4" w:rsidRPr="00643C8B" w:rsidRDefault="001D5DA4" w:rsidP="00643C8B">
      <w:pPr>
        <w:widowControl w:val="0"/>
        <w:autoSpaceDE w:val="0"/>
        <w:autoSpaceDN w:val="0"/>
        <w:adjustRightInd w:val="0"/>
        <w:spacing w:after="0" w:line="264" w:lineRule="auto"/>
        <w:ind w:firstLine="567"/>
        <w:jc w:val="both"/>
        <w:rPr>
          <w:rFonts w:ascii="Times New Roman" w:hAnsi="Times New Roman" w:cs="Times New Roman"/>
          <w:bCs/>
          <w:sz w:val="24"/>
          <w:szCs w:val="24"/>
        </w:rPr>
      </w:pPr>
      <w:r w:rsidRPr="00643C8B">
        <w:rPr>
          <w:rFonts w:ascii="Times New Roman" w:hAnsi="Times New Roman" w:cs="Times New Roman"/>
          <w:sz w:val="24"/>
          <w:szCs w:val="24"/>
        </w:rPr>
        <w:t xml:space="preserve">В соответствии со статьей 172 Бюджетного кодекса РФ </w:t>
      </w:r>
      <w:r w:rsidR="000F15A8" w:rsidRPr="00643C8B">
        <w:rPr>
          <w:rFonts w:ascii="Times New Roman" w:hAnsi="Times New Roman" w:cs="Times New Roman"/>
          <w:sz w:val="24"/>
          <w:szCs w:val="24"/>
        </w:rPr>
        <w:t xml:space="preserve">составление проекта </w:t>
      </w:r>
      <w:r w:rsidRPr="00643C8B">
        <w:rPr>
          <w:rFonts w:ascii="Times New Roman" w:hAnsi="Times New Roman" w:cs="Times New Roman"/>
          <w:sz w:val="24"/>
          <w:szCs w:val="24"/>
        </w:rPr>
        <w:t>бюджета сельского поселения на 201</w:t>
      </w:r>
      <w:r w:rsidR="008D3AC0"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8D3AC0"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8D3AC0"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w:t>
      </w:r>
      <w:r w:rsidR="000F15A8" w:rsidRPr="00643C8B">
        <w:rPr>
          <w:rFonts w:ascii="Times New Roman" w:hAnsi="Times New Roman" w:cs="Times New Roman"/>
          <w:sz w:val="24"/>
          <w:szCs w:val="24"/>
        </w:rPr>
        <w:t>основывается</w:t>
      </w:r>
      <w:r w:rsidR="000F15A8" w:rsidRPr="00643C8B">
        <w:rPr>
          <w:rFonts w:ascii="Times New Roman" w:hAnsi="Times New Roman" w:cs="Times New Roman"/>
          <w:bCs/>
          <w:sz w:val="24"/>
          <w:szCs w:val="24"/>
        </w:rPr>
        <w:t>:</w:t>
      </w:r>
    </w:p>
    <w:p w:rsidR="000F15A8" w:rsidRPr="00643C8B" w:rsidRDefault="000F15A8" w:rsidP="00643C8B">
      <w:pPr>
        <w:widowControl w:val="0"/>
        <w:autoSpaceDE w:val="0"/>
        <w:autoSpaceDN w:val="0"/>
        <w:adjustRightInd w:val="0"/>
        <w:spacing w:after="0" w:line="264" w:lineRule="auto"/>
        <w:ind w:firstLine="567"/>
        <w:jc w:val="both"/>
        <w:rPr>
          <w:rFonts w:ascii="Times New Roman" w:hAnsi="Times New Roman" w:cs="Times New Roman"/>
          <w:bCs/>
          <w:sz w:val="24"/>
          <w:szCs w:val="24"/>
        </w:rPr>
      </w:pPr>
      <w:proofErr w:type="gramStart"/>
      <w:r w:rsidRPr="00643C8B">
        <w:rPr>
          <w:rFonts w:ascii="Times New Roman" w:hAnsi="Times New Roman" w:cs="Times New Roman"/>
          <w:bCs/>
          <w:sz w:val="24"/>
          <w:szCs w:val="24"/>
        </w:rPr>
        <w:t>- на основных положениях послания Президента Российской Федерации Федеральному Собранию РФ;</w:t>
      </w:r>
      <w:proofErr w:type="gramEnd"/>
    </w:p>
    <w:p w:rsidR="001D5DA4" w:rsidRPr="00643C8B" w:rsidRDefault="001D5DA4" w:rsidP="00643C8B">
      <w:pPr>
        <w:widowControl w:val="0"/>
        <w:autoSpaceDE w:val="0"/>
        <w:autoSpaceDN w:val="0"/>
        <w:adjustRightInd w:val="0"/>
        <w:spacing w:after="0" w:line="264" w:lineRule="auto"/>
        <w:ind w:firstLine="567"/>
        <w:jc w:val="both"/>
        <w:rPr>
          <w:rFonts w:ascii="Times New Roman" w:hAnsi="Times New Roman" w:cs="Times New Roman"/>
          <w:bCs/>
          <w:sz w:val="24"/>
          <w:szCs w:val="24"/>
        </w:rPr>
      </w:pPr>
      <w:proofErr w:type="gramStart"/>
      <w:r w:rsidRPr="00643C8B">
        <w:rPr>
          <w:rFonts w:ascii="Times New Roman" w:hAnsi="Times New Roman" w:cs="Times New Roman"/>
          <w:bCs/>
          <w:sz w:val="24"/>
          <w:szCs w:val="24"/>
        </w:rPr>
        <w:t>- прогноз</w:t>
      </w:r>
      <w:r w:rsidR="000F15A8" w:rsidRPr="00643C8B">
        <w:rPr>
          <w:rFonts w:ascii="Times New Roman" w:hAnsi="Times New Roman" w:cs="Times New Roman"/>
          <w:bCs/>
          <w:sz w:val="24"/>
          <w:szCs w:val="24"/>
        </w:rPr>
        <w:t>е</w:t>
      </w:r>
      <w:r w:rsidRPr="00643C8B">
        <w:rPr>
          <w:rFonts w:ascii="Times New Roman" w:hAnsi="Times New Roman" w:cs="Times New Roman"/>
          <w:bCs/>
          <w:sz w:val="24"/>
          <w:szCs w:val="24"/>
        </w:rPr>
        <w:t xml:space="preserve"> социально-экономического развития сельского поселения </w:t>
      </w:r>
      <w:r w:rsidRPr="00643C8B">
        <w:rPr>
          <w:rFonts w:ascii="Times New Roman" w:hAnsi="Times New Roman" w:cs="Times New Roman"/>
          <w:sz w:val="24"/>
          <w:szCs w:val="24"/>
        </w:rPr>
        <w:t>на 201</w:t>
      </w:r>
      <w:r w:rsidR="000F15A8"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0F15A8"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0F15A8"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утвержденн</w:t>
      </w:r>
      <w:r w:rsidR="001E2AEF" w:rsidRPr="00643C8B">
        <w:rPr>
          <w:rFonts w:ascii="Times New Roman" w:hAnsi="Times New Roman" w:cs="Times New Roman"/>
          <w:sz w:val="24"/>
          <w:szCs w:val="24"/>
        </w:rPr>
        <w:t>ое</w:t>
      </w:r>
      <w:r w:rsidRPr="00643C8B">
        <w:rPr>
          <w:rFonts w:ascii="Times New Roman" w:hAnsi="Times New Roman" w:cs="Times New Roman"/>
          <w:sz w:val="24"/>
          <w:szCs w:val="24"/>
        </w:rPr>
        <w:t xml:space="preserve"> решением Сельской Думы сельского поселения от 1</w:t>
      </w:r>
      <w:r w:rsidR="00522B8A" w:rsidRPr="00643C8B">
        <w:rPr>
          <w:rFonts w:ascii="Times New Roman" w:hAnsi="Times New Roman" w:cs="Times New Roman"/>
          <w:sz w:val="24"/>
          <w:szCs w:val="24"/>
        </w:rPr>
        <w:t>5</w:t>
      </w:r>
      <w:r w:rsidRPr="00643C8B">
        <w:rPr>
          <w:rFonts w:ascii="Times New Roman" w:hAnsi="Times New Roman" w:cs="Times New Roman"/>
          <w:sz w:val="24"/>
          <w:szCs w:val="24"/>
        </w:rPr>
        <w:t xml:space="preserve"> </w:t>
      </w:r>
      <w:r w:rsidR="00643C8B" w:rsidRPr="00643C8B">
        <w:rPr>
          <w:rFonts w:ascii="Times New Roman" w:hAnsi="Times New Roman" w:cs="Times New Roman"/>
          <w:sz w:val="24"/>
          <w:szCs w:val="24"/>
        </w:rPr>
        <w:t>ноября</w:t>
      </w:r>
      <w:r w:rsidRPr="00643C8B">
        <w:rPr>
          <w:rFonts w:ascii="Times New Roman" w:hAnsi="Times New Roman" w:cs="Times New Roman"/>
          <w:sz w:val="24"/>
          <w:szCs w:val="24"/>
        </w:rPr>
        <w:t xml:space="preserve"> 201</w:t>
      </w:r>
      <w:r w:rsidR="000F15A8" w:rsidRPr="00643C8B">
        <w:rPr>
          <w:rFonts w:ascii="Times New Roman" w:hAnsi="Times New Roman" w:cs="Times New Roman"/>
          <w:sz w:val="24"/>
          <w:szCs w:val="24"/>
        </w:rPr>
        <w:t>6</w:t>
      </w:r>
      <w:r w:rsidRPr="00643C8B">
        <w:rPr>
          <w:rFonts w:ascii="Times New Roman" w:hAnsi="Times New Roman" w:cs="Times New Roman"/>
          <w:sz w:val="24"/>
          <w:szCs w:val="24"/>
        </w:rPr>
        <w:t xml:space="preserve"> года № </w:t>
      </w:r>
      <w:r w:rsidR="00643C8B" w:rsidRPr="00643C8B">
        <w:rPr>
          <w:rFonts w:ascii="Times New Roman" w:hAnsi="Times New Roman" w:cs="Times New Roman"/>
          <w:sz w:val="24"/>
          <w:szCs w:val="24"/>
        </w:rPr>
        <w:t>29</w:t>
      </w:r>
      <w:r w:rsidRPr="00643C8B">
        <w:rPr>
          <w:rFonts w:ascii="Times New Roman" w:hAnsi="Times New Roman" w:cs="Times New Roman"/>
          <w:sz w:val="24"/>
          <w:szCs w:val="24"/>
        </w:rPr>
        <w:t xml:space="preserve"> «О</w:t>
      </w:r>
      <w:r w:rsidR="00643C8B" w:rsidRPr="00643C8B">
        <w:rPr>
          <w:rFonts w:ascii="Times New Roman" w:hAnsi="Times New Roman" w:cs="Times New Roman"/>
          <w:sz w:val="24"/>
          <w:szCs w:val="24"/>
        </w:rPr>
        <w:t>б утверждении</w:t>
      </w:r>
      <w:r w:rsidRPr="00643C8B">
        <w:rPr>
          <w:rFonts w:ascii="Times New Roman" w:hAnsi="Times New Roman" w:cs="Times New Roman"/>
          <w:sz w:val="24"/>
          <w:szCs w:val="24"/>
        </w:rPr>
        <w:t xml:space="preserve"> прогноз</w:t>
      </w:r>
      <w:r w:rsidR="00643C8B" w:rsidRPr="00643C8B">
        <w:rPr>
          <w:rFonts w:ascii="Times New Roman" w:hAnsi="Times New Roman" w:cs="Times New Roman"/>
          <w:sz w:val="24"/>
          <w:szCs w:val="24"/>
        </w:rPr>
        <w:t>а</w:t>
      </w:r>
      <w:r w:rsidRPr="00643C8B">
        <w:rPr>
          <w:rFonts w:ascii="Times New Roman" w:hAnsi="Times New Roman" w:cs="Times New Roman"/>
          <w:sz w:val="24"/>
          <w:szCs w:val="24"/>
        </w:rPr>
        <w:t xml:space="preserve"> социально-экономического развития сельского поселения на 201</w:t>
      </w:r>
      <w:r w:rsidR="000F15A8" w:rsidRPr="00643C8B">
        <w:rPr>
          <w:rFonts w:ascii="Times New Roman" w:hAnsi="Times New Roman" w:cs="Times New Roman"/>
          <w:sz w:val="24"/>
          <w:szCs w:val="24"/>
        </w:rPr>
        <w:t>7</w:t>
      </w:r>
      <w:r w:rsidRPr="00643C8B">
        <w:rPr>
          <w:rFonts w:ascii="Times New Roman" w:hAnsi="Times New Roman" w:cs="Times New Roman"/>
          <w:sz w:val="24"/>
          <w:szCs w:val="24"/>
        </w:rPr>
        <w:t xml:space="preserve"> г</w:t>
      </w:r>
      <w:r w:rsidR="00522B8A" w:rsidRPr="00643C8B">
        <w:rPr>
          <w:rFonts w:ascii="Times New Roman" w:hAnsi="Times New Roman" w:cs="Times New Roman"/>
          <w:sz w:val="24"/>
          <w:szCs w:val="24"/>
        </w:rPr>
        <w:t>од и плановый период 201</w:t>
      </w:r>
      <w:r w:rsidR="000F15A8" w:rsidRPr="00643C8B">
        <w:rPr>
          <w:rFonts w:ascii="Times New Roman" w:hAnsi="Times New Roman" w:cs="Times New Roman"/>
          <w:sz w:val="24"/>
          <w:szCs w:val="24"/>
        </w:rPr>
        <w:t>8</w:t>
      </w:r>
      <w:r w:rsidR="00522B8A" w:rsidRPr="00643C8B">
        <w:rPr>
          <w:rFonts w:ascii="Times New Roman" w:hAnsi="Times New Roman" w:cs="Times New Roman"/>
          <w:sz w:val="24"/>
          <w:szCs w:val="24"/>
        </w:rPr>
        <w:t xml:space="preserve"> и 201</w:t>
      </w:r>
      <w:r w:rsidR="000F15A8"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w:t>
      </w:r>
      <w:r w:rsidR="00643C8B" w:rsidRPr="00643C8B">
        <w:rPr>
          <w:rFonts w:ascii="Times New Roman" w:hAnsi="Times New Roman" w:cs="Times New Roman"/>
          <w:sz w:val="24"/>
          <w:szCs w:val="24"/>
        </w:rPr>
        <w:t xml:space="preserve"> и предварительных итогов социально-экономического развития</w:t>
      </w:r>
      <w:r w:rsidRPr="00643C8B">
        <w:rPr>
          <w:rFonts w:ascii="Times New Roman" w:hAnsi="Times New Roman" w:cs="Times New Roman"/>
          <w:sz w:val="24"/>
          <w:szCs w:val="24"/>
        </w:rPr>
        <w:t>»</w:t>
      </w:r>
      <w:r w:rsidRPr="00643C8B">
        <w:rPr>
          <w:rFonts w:ascii="Times New Roman" w:hAnsi="Times New Roman" w:cs="Times New Roman"/>
          <w:bCs/>
          <w:sz w:val="24"/>
          <w:szCs w:val="24"/>
        </w:rPr>
        <w:t>;</w:t>
      </w:r>
      <w:proofErr w:type="gramEnd"/>
    </w:p>
    <w:p w:rsidR="001D5DA4" w:rsidRPr="00643C8B" w:rsidRDefault="001D5DA4" w:rsidP="00643C8B">
      <w:pPr>
        <w:widowControl w:val="0"/>
        <w:autoSpaceDE w:val="0"/>
        <w:autoSpaceDN w:val="0"/>
        <w:adjustRightInd w:val="0"/>
        <w:spacing w:after="0" w:line="264" w:lineRule="auto"/>
        <w:ind w:firstLine="567"/>
        <w:jc w:val="both"/>
        <w:rPr>
          <w:rFonts w:ascii="Times New Roman" w:hAnsi="Times New Roman" w:cs="Times New Roman"/>
          <w:sz w:val="24"/>
          <w:szCs w:val="24"/>
        </w:rPr>
      </w:pPr>
      <w:proofErr w:type="gramStart"/>
      <w:r w:rsidRPr="00643C8B">
        <w:rPr>
          <w:rFonts w:ascii="Times New Roman" w:hAnsi="Times New Roman" w:cs="Times New Roman"/>
          <w:bCs/>
          <w:sz w:val="24"/>
          <w:szCs w:val="24"/>
        </w:rPr>
        <w:t xml:space="preserve">- </w:t>
      </w:r>
      <w:r w:rsidRPr="00643C8B">
        <w:rPr>
          <w:rFonts w:ascii="Times New Roman" w:hAnsi="Times New Roman" w:cs="Times New Roman"/>
          <w:sz w:val="24"/>
          <w:szCs w:val="24"/>
        </w:rPr>
        <w:t>основны</w:t>
      </w:r>
      <w:r w:rsidR="000F15A8" w:rsidRPr="00643C8B">
        <w:rPr>
          <w:rFonts w:ascii="Times New Roman" w:hAnsi="Times New Roman" w:cs="Times New Roman"/>
          <w:sz w:val="24"/>
          <w:szCs w:val="24"/>
        </w:rPr>
        <w:t>х</w:t>
      </w:r>
      <w:r w:rsidRPr="00643C8B">
        <w:rPr>
          <w:rFonts w:ascii="Times New Roman" w:hAnsi="Times New Roman" w:cs="Times New Roman"/>
          <w:sz w:val="24"/>
          <w:szCs w:val="24"/>
        </w:rPr>
        <w:t xml:space="preserve"> направления</w:t>
      </w:r>
      <w:r w:rsidR="000F15A8" w:rsidRPr="00643C8B">
        <w:rPr>
          <w:rFonts w:ascii="Times New Roman" w:hAnsi="Times New Roman" w:cs="Times New Roman"/>
          <w:sz w:val="24"/>
          <w:szCs w:val="24"/>
        </w:rPr>
        <w:t>х</w:t>
      </w:r>
      <w:r w:rsidRPr="00643C8B">
        <w:rPr>
          <w:rFonts w:ascii="Times New Roman" w:hAnsi="Times New Roman" w:cs="Times New Roman"/>
          <w:sz w:val="24"/>
          <w:szCs w:val="24"/>
        </w:rPr>
        <w:t xml:space="preserve"> бюджетной и налоговой полит</w:t>
      </w:r>
      <w:r w:rsidR="00522B8A" w:rsidRPr="00643C8B">
        <w:rPr>
          <w:rFonts w:ascii="Times New Roman" w:hAnsi="Times New Roman" w:cs="Times New Roman"/>
          <w:sz w:val="24"/>
          <w:szCs w:val="24"/>
        </w:rPr>
        <w:t>ики на 201</w:t>
      </w:r>
      <w:r w:rsidR="000F15A8"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0F15A8"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0F15A8"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w:t>
      </w:r>
      <w:r w:rsidR="001E2AEF" w:rsidRPr="00643C8B">
        <w:rPr>
          <w:rFonts w:ascii="Times New Roman" w:hAnsi="Times New Roman" w:cs="Times New Roman"/>
          <w:sz w:val="24"/>
          <w:szCs w:val="24"/>
        </w:rPr>
        <w:t xml:space="preserve">утвержденное решением Сельской Думы </w:t>
      </w:r>
      <w:r w:rsidRPr="00643C8B">
        <w:rPr>
          <w:rFonts w:ascii="Times New Roman" w:hAnsi="Times New Roman" w:cs="Times New Roman"/>
          <w:sz w:val="24"/>
          <w:szCs w:val="24"/>
        </w:rPr>
        <w:t xml:space="preserve">сельского поселения </w:t>
      </w:r>
      <w:r w:rsidR="001E2AEF" w:rsidRPr="00643C8B">
        <w:rPr>
          <w:rFonts w:ascii="Times New Roman" w:hAnsi="Times New Roman" w:cs="Times New Roman"/>
          <w:b/>
          <w:sz w:val="24"/>
          <w:szCs w:val="24"/>
        </w:rPr>
        <w:t>о</w:t>
      </w:r>
      <w:r w:rsidRPr="00643C8B">
        <w:rPr>
          <w:rFonts w:ascii="Times New Roman" w:hAnsi="Times New Roman" w:cs="Times New Roman"/>
          <w:b/>
          <w:sz w:val="24"/>
          <w:szCs w:val="24"/>
        </w:rPr>
        <w:t xml:space="preserve">т </w:t>
      </w:r>
      <w:r w:rsidR="001E2AEF" w:rsidRPr="00643C8B">
        <w:rPr>
          <w:rFonts w:ascii="Times New Roman" w:hAnsi="Times New Roman" w:cs="Times New Roman"/>
          <w:sz w:val="24"/>
          <w:szCs w:val="24"/>
        </w:rPr>
        <w:t>1</w:t>
      </w:r>
      <w:r w:rsidR="00522B8A" w:rsidRPr="00643C8B">
        <w:rPr>
          <w:rFonts w:ascii="Times New Roman" w:hAnsi="Times New Roman" w:cs="Times New Roman"/>
          <w:sz w:val="24"/>
          <w:szCs w:val="24"/>
        </w:rPr>
        <w:t>5</w:t>
      </w:r>
      <w:r w:rsidRPr="00643C8B">
        <w:rPr>
          <w:rFonts w:ascii="Times New Roman" w:hAnsi="Times New Roman" w:cs="Times New Roman"/>
          <w:sz w:val="24"/>
          <w:szCs w:val="24"/>
        </w:rPr>
        <w:t xml:space="preserve"> </w:t>
      </w:r>
      <w:r w:rsidR="00067D5B" w:rsidRPr="00643C8B">
        <w:rPr>
          <w:rFonts w:ascii="Times New Roman" w:hAnsi="Times New Roman" w:cs="Times New Roman"/>
          <w:sz w:val="24"/>
          <w:szCs w:val="24"/>
        </w:rPr>
        <w:t>ноября</w:t>
      </w:r>
      <w:r w:rsidRPr="00643C8B">
        <w:rPr>
          <w:rFonts w:ascii="Times New Roman" w:hAnsi="Times New Roman" w:cs="Times New Roman"/>
          <w:sz w:val="24"/>
          <w:szCs w:val="24"/>
        </w:rPr>
        <w:t xml:space="preserve"> 201</w:t>
      </w:r>
      <w:r w:rsidR="000F15A8" w:rsidRPr="00643C8B">
        <w:rPr>
          <w:rFonts w:ascii="Times New Roman" w:hAnsi="Times New Roman" w:cs="Times New Roman"/>
          <w:sz w:val="24"/>
          <w:szCs w:val="24"/>
        </w:rPr>
        <w:t>6</w:t>
      </w:r>
      <w:r w:rsidRPr="00643C8B">
        <w:rPr>
          <w:rFonts w:ascii="Times New Roman" w:hAnsi="Times New Roman" w:cs="Times New Roman"/>
          <w:sz w:val="24"/>
          <w:szCs w:val="24"/>
        </w:rPr>
        <w:t xml:space="preserve"> года № </w:t>
      </w:r>
      <w:r w:rsidR="00067D5B" w:rsidRPr="00643C8B">
        <w:rPr>
          <w:rFonts w:ascii="Times New Roman" w:hAnsi="Times New Roman" w:cs="Times New Roman"/>
          <w:sz w:val="24"/>
          <w:szCs w:val="24"/>
        </w:rPr>
        <w:t>2</w:t>
      </w:r>
      <w:r w:rsidR="00522B8A" w:rsidRPr="00643C8B">
        <w:rPr>
          <w:rFonts w:ascii="Times New Roman" w:hAnsi="Times New Roman" w:cs="Times New Roman"/>
          <w:sz w:val="24"/>
          <w:szCs w:val="24"/>
        </w:rPr>
        <w:t>8</w:t>
      </w:r>
      <w:r w:rsidRPr="00643C8B">
        <w:rPr>
          <w:rFonts w:ascii="Times New Roman" w:hAnsi="Times New Roman" w:cs="Times New Roman"/>
          <w:sz w:val="24"/>
          <w:szCs w:val="24"/>
        </w:rPr>
        <w:t xml:space="preserve"> «Об основных направлениях бюджетной и налоговой политики </w:t>
      </w:r>
      <w:r w:rsidR="001E2AEF" w:rsidRPr="00643C8B">
        <w:rPr>
          <w:rFonts w:ascii="Times New Roman" w:hAnsi="Times New Roman" w:cs="Times New Roman"/>
          <w:sz w:val="24"/>
          <w:szCs w:val="24"/>
        </w:rPr>
        <w:t xml:space="preserve">муниципального образования </w:t>
      </w:r>
      <w:r w:rsidRPr="00643C8B">
        <w:rPr>
          <w:rFonts w:ascii="Times New Roman" w:hAnsi="Times New Roman" w:cs="Times New Roman"/>
          <w:sz w:val="24"/>
          <w:szCs w:val="24"/>
        </w:rPr>
        <w:t xml:space="preserve">сельского поселения </w:t>
      </w:r>
      <w:r w:rsidR="001E2AEF" w:rsidRPr="00643C8B">
        <w:rPr>
          <w:rFonts w:ascii="Times New Roman" w:hAnsi="Times New Roman" w:cs="Times New Roman"/>
          <w:sz w:val="24"/>
          <w:szCs w:val="24"/>
        </w:rPr>
        <w:t>«</w:t>
      </w:r>
      <w:r w:rsidR="001805C1" w:rsidRPr="00643C8B">
        <w:rPr>
          <w:rFonts w:ascii="Times New Roman" w:hAnsi="Times New Roman" w:cs="Times New Roman"/>
          <w:sz w:val="24"/>
          <w:szCs w:val="24"/>
        </w:rPr>
        <w:t>Село Букань</w:t>
      </w:r>
      <w:r w:rsidR="001E2AEF" w:rsidRPr="00643C8B">
        <w:rPr>
          <w:rFonts w:ascii="Times New Roman" w:hAnsi="Times New Roman" w:cs="Times New Roman"/>
          <w:sz w:val="24"/>
          <w:szCs w:val="24"/>
        </w:rPr>
        <w:t>»</w:t>
      </w:r>
      <w:r w:rsidRPr="00643C8B">
        <w:rPr>
          <w:rFonts w:ascii="Times New Roman" w:hAnsi="Times New Roman" w:cs="Times New Roman"/>
          <w:sz w:val="24"/>
          <w:szCs w:val="24"/>
        </w:rPr>
        <w:t xml:space="preserve"> на 201</w:t>
      </w:r>
      <w:r w:rsidR="000F15A8"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0F15A8"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0F15A8" w:rsidRPr="00643C8B">
        <w:rPr>
          <w:rFonts w:ascii="Times New Roman" w:hAnsi="Times New Roman" w:cs="Times New Roman"/>
          <w:sz w:val="24"/>
          <w:szCs w:val="24"/>
        </w:rPr>
        <w:t>9</w:t>
      </w:r>
      <w:r w:rsidR="000D1A9D" w:rsidRPr="00643C8B">
        <w:rPr>
          <w:rFonts w:ascii="Times New Roman" w:hAnsi="Times New Roman" w:cs="Times New Roman"/>
          <w:sz w:val="24"/>
          <w:szCs w:val="24"/>
        </w:rPr>
        <w:t xml:space="preserve"> годов»</w:t>
      </w:r>
      <w:r w:rsidR="00437785" w:rsidRPr="00643C8B">
        <w:rPr>
          <w:rFonts w:ascii="Times New Roman" w:hAnsi="Times New Roman" w:cs="Times New Roman"/>
          <w:sz w:val="24"/>
          <w:szCs w:val="24"/>
        </w:rPr>
        <w:t>.</w:t>
      </w:r>
      <w:proofErr w:type="gramEnd"/>
    </w:p>
    <w:p w:rsidR="00643C8B" w:rsidRPr="00643C8B" w:rsidRDefault="00643C8B" w:rsidP="00643C8B">
      <w:pPr>
        <w:widowControl w:val="0"/>
        <w:autoSpaceDE w:val="0"/>
        <w:autoSpaceDN w:val="0"/>
        <w:adjustRightInd w:val="0"/>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Основные направления бюджетной и налоговой политики сельского поселения разработаны в соответствии со статьей 172 БК РФ с целью повышения качества бюджетного планирования, обеспечения рационального и эффективного использования бюджетных средств.</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Основными приоритетами бюджетной политики на 2017-2019 годы  являются:</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исполнение всех обязательств и выполнение задач, с учетом оптимизации расходов и повышения эффективности использования финансовых ресурсов;</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обеспечение прозрачности конкурсных процедур при осуществлении закупок товаров, работ и услуг для муниципальных нужд;</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увеличение поступлений налоговых и неналоговых, снижение недоимки в местный бюджет;</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обеспечение долгосрочной сбалансированности и устойчивости бюджетной системы сельского поселения при исполнении всех принятых бюджетных обязательств.</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В трехлетней перспективе налоговая политика будет направлена:</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на динамичное поступление доходов в бюджет сельского поселения, прежде всего за счет реализации мер, направленных на сохранение и увеличение доходного потенциала; </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повышение эффективности управления имуществом, находящимся в собственности сельского поселения;</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принятия комплекса мер, направленных на мобилизацию доходов в бюджет сельского поселения, в том числе путем взаимодействия с налогоплательщиками сельского поселения и повышения качества налогового администрирования; </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и на обеспечение сбалансированности расходных полномочий бюджета сельского поселения путем, через выявление резервов и перераспределение в пользу приоритетных направлений, прежде всего связанных с улучшением условий жизни населения сельского поселения;</w:t>
      </w:r>
    </w:p>
    <w:p w:rsidR="00643C8B" w:rsidRPr="00643C8B" w:rsidRDefault="00643C8B"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осуществление предусмотренных законодательством всех форм муниципальной поддержки хозяйствующих субъектов, реализующих проекты, способствующие росту налогового потенциала сельского поселения. </w:t>
      </w:r>
    </w:p>
    <w:p w:rsidR="00643C8B" w:rsidRDefault="000B5027" w:rsidP="00643C8B">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w:t>
      </w:r>
      <w:r w:rsidR="00051AE9" w:rsidRPr="00643C8B">
        <w:rPr>
          <w:rFonts w:ascii="Times New Roman" w:hAnsi="Times New Roman" w:cs="Times New Roman"/>
          <w:sz w:val="24"/>
          <w:szCs w:val="24"/>
        </w:rPr>
        <w:t>Основные параметры п</w:t>
      </w:r>
      <w:r w:rsidR="00F1203B" w:rsidRPr="00643C8B">
        <w:rPr>
          <w:rFonts w:ascii="Times New Roman" w:hAnsi="Times New Roman" w:cs="Times New Roman"/>
          <w:sz w:val="24"/>
          <w:szCs w:val="24"/>
        </w:rPr>
        <w:t>рогноз</w:t>
      </w:r>
      <w:r w:rsidR="00051AE9" w:rsidRPr="00643C8B">
        <w:rPr>
          <w:rFonts w:ascii="Times New Roman" w:hAnsi="Times New Roman" w:cs="Times New Roman"/>
          <w:sz w:val="24"/>
          <w:szCs w:val="24"/>
        </w:rPr>
        <w:t>а</w:t>
      </w:r>
      <w:r w:rsidR="00F1203B" w:rsidRPr="00643C8B">
        <w:rPr>
          <w:rFonts w:ascii="Times New Roman" w:hAnsi="Times New Roman" w:cs="Times New Roman"/>
          <w:sz w:val="24"/>
          <w:szCs w:val="24"/>
        </w:rPr>
        <w:t xml:space="preserve"> социально-экономического развития </w:t>
      </w:r>
      <w:r w:rsidR="00051AE9" w:rsidRPr="00643C8B">
        <w:rPr>
          <w:rFonts w:ascii="Times New Roman" w:hAnsi="Times New Roman" w:cs="Times New Roman"/>
          <w:sz w:val="24"/>
          <w:szCs w:val="24"/>
        </w:rPr>
        <w:t>муниципального образования сельского поселения</w:t>
      </w:r>
      <w:r w:rsidR="00F1203B" w:rsidRPr="00643C8B">
        <w:rPr>
          <w:rFonts w:ascii="Times New Roman" w:hAnsi="Times New Roman" w:cs="Times New Roman"/>
          <w:sz w:val="24"/>
          <w:szCs w:val="24"/>
        </w:rPr>
        <w:t xml:space="preserve"> </w:t>
      </w:r>
      <w:r w:rsidR="00051AE9" w:rsidRPr="00643C8B">
        <w:rPr>
          <w:rFonts w:ascii="Times New Roman" w:hAnsi="Times New Roman" w:cs="Times New Roman"/>
          <w:sz w:val="24"/>
          <w:szCs w:val="24"/>
        </w:rPr>
        <w:t xml:space="preserve">разработаны на основе анализа сложившейся ситуации по видам экономической деятельности. </w:t>
      </w:r>
      <w:r w:rsidR="00643C8B" w:rsidRPr="00EA78D3">
        <w:rPr>
          <w:rFonts w:ascii="Times New Roman" w:hAnsi="Times New Roman" w:cs="Times New Roman"/>
          <w:sz w:val="24"/>
          <w:szCs w:val="24"/>
        </w:rPr>
        <w:t xml:space="preserve">Прогноз разработан по стоимостным и объемным </w:t>
      </w:r>
      <w:r w:rsidR="00643C8B" w:rsidRPr="00EA78D3">
        <w:rPr>
          <w:rFonts w:ascii="Times New Roman" w:hAnsi="Times New Roman" w:cs="Times New Roman"/>
          <w:sz w:val="24"/>
          <w:szCs w:val="24"/>
        </w:rPr>
        <w:lastRenderedPageBreak/>
        <w:t xml:space="preserve">показателям с учетом прогноза социально-экономического развития Калужской области и муниципального района «Город Людиново и </w:t>
      </w:r>
      <w:proofErr w:type="spellStart"/>
      <w:r w:rsidR="00643C8B" w:rsidRPr="00EA78D3">
        <w:rPr>
          <w:rFonts w:ascii="Times New Roman" w:hAnsi="Times New Roman" w:cs="Times New Roman"/>
          <w:sz w:val="24"/>
          <w:szCs w:val="24"/>
        </w:rPr>
        <w:t>Людиновский</w:t>
      </w:r>
      <w:proofErr w:type="spellEnd"/>
      <w:r w:rsidR="00643C8B" w:rsidRPr="00EA78D3">
        <w:rPr>
          <w:rFonts w:ascii="Times New Roman" w:hAnsi="Times New Roman" w:cs="Times New Roman"/>
          <w:sz w:val="24"/>
          <w:szCs w:val="24"/>
        </w:rPr>
        <w:t xml:space="preserve"> район». </w:t>
      </w:r>
    </w:p>
    <w:p w:rsidR="00367126" w:rsidRDefault="00313944" w:rsidP="00313944">
      <w:pPr>
        <w:autoSpaceDE w:val="0"/>
        <w:autoSpaceDN w:val="0"/>
        <w:adjustRightInd w:val="0"/>
        <w:spacing w:after="0" w:line="281"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зарегистрировано 9 крестьянско-фермерских хозяйства  и 158 личных подсобных хозяйств. Основными производителями продукции сельского хозяйства являются личные подсобные хозяйства населения.</w:t>
      </w:r>
      <w:r w:rsidRPr="001121FE">
        <w:rPr>
          <w:rFonts w:ascii="Times New Roman" w:hAnsi="Times New Roman" w:cs="Times New Roman"/>
          <w:sz w:val="24"/>
          <w:szCs w:val="24"/>
        </w:rPr>
        <w:t xml:space="preserve"> </w:t>
      </w:r>
      <w:r>
        <w:rPr>
          <w:rFonts w:ascii="Times New Roman" w:hAnsi="Times New Roman" w:cs="Times New Roman"/>
          <w:sz w:val="24"/>
          <w:szCs w:val="24"/>
        </w:rPr>
        <w:t xml:space="preserve">По сравнению с 2015 годов по данным предварительных </w:t>
      </w:r>
      <w:r w:rsidR="00367126">
        <w:rPr>
          <w:rFonts w:ascii="Times New Roman" w:hAnsi="Times New Roman" w:cs="Times New Roman"/>
          <w:sz w:val="24"/>
          <w:szCs w:val="24"/>
        </w:rPr>
        <w:t>итогов сбор картофеля уменьшился на 24,6%, овощей и корнеплодов собрано на уровне прошлого года. В КФХ по отношению к 2015 году увеличилось поголовье КРС на 42,8%, производство молока увеличилось в 3,7 раза, поголовье свиней в 2,8 раза.</w:t>
      </w:r>
    </w:p>
    <w:p w:rsidR="00313944" w:rsidRDefault="00313944" w:rsidP="00313944">
      <w:pPr>
        <w:autoSpaceDE w:val="0"/>
        <w:autoSpaceDN w:val="0"/>
        <w:adjustRightInd w:val="0"/>
        <w:spacing w:after="0" w:line="281" w:lineRule="auto"/>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Предприятий, занимающихся промышленным производством на территории сельского поселения предприятий сельского хозяйства не зарегистрировано</w:t>
      </w:r>
      <w:proofErr w:type="gramEnd"/>
      <w:r>
        <w:rPr>
          <w:rFonts w:ascii="Times New Roman" w:hAnsi="Times New Roman" w:cs="Times New Roman"/>
          <w:sz w:val="24"/>
          <w:szCs w:val="24"/>
        </w:rPr>
        <w:t>.</w:t>
      </w:r>
    </w:p>
    <w:p w:rsidR="00367126" w:rsidRPr="00EA78D3" w:rsidRDefault="00313944" w:rsidP="00A619F3">
      <w:pPr>
        <w:autoSpaceDE w:val="0"/>
        <w:autoSpaceDN w:val="0"/>
        <w:adjustRightInd w:val="0"/>
        <w:spacing w:after="0" w:line="264" w:lineRule="auto"/>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Основной организацией, осуществляющей торговую деятельность на территории сельского поселения является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Людиновское</w:t>
      </w:r>
      <w:proofErr w:type="spellEnd"/>
      <w:r>
        <w:rPr>
          <w:rFonts w:ascii="Times New Roman" w:hAnsi="Times New Roman" w:cs="Times New Roman"/>
          <w:sz w:val="24"/>
          <w:szCs w:val="24"/>
        </w:rPr>
        <w:t xml:space="preserve"> РАЙПО, которое имеет в 1-ом населенном пункте имеется стационарный магазин, пять населенных пунктов обслуживаются автолавками. </w:t>
      </w:r>
      <w:r w:rsidR="00367126" w:rsidRPr="00EA78D3">
        <w:rPr>
          <w:rFonts w:ascii="Times New Roman" w:hAnsi="Times New Roman" w:cs="Times New Roman"/>
          <w:sz w:val="24"/>
          <w:szCs w:val="24"/>
        </w:rPr>
        <w:t xml:space="preserve">Кроме того на потребительском рынке сельского поселения розничной торговой деятельностью занимается  предприниматель, который имеет </w:t>
      </w:r>
      <w:r w:rsidR="00367126">
        <w:rPr>
          <w:rFonts w:ascii="Times New Roman" w:hAnsi="Times New Roman" w:cs="Times New Roman"/>
          <w:sz w:val="24"/>
          <w:szCs w:val="24"/>
        </w:rPr>
        <w:t>в 1-ом населенном пункте</w:t>
      </w:r>
      <w:r w:rsidR="00367126" w:rsidRPr="00EA78D3">
        <w:rPr>
          <w:rFonts w:ascii="Times New Roman" w:hAnsi="Times New Roman" w:cs="Times New Roman"/>
          <w:sz w:val="24"/>
          <w:szCs w:val="24"/>
        </w:rPr>
        <w:t xml:space="preserve"> торгов</w:t>
      </w:r>
      <w:r w:rsidR="00367126">
        <w:rPr>
          <w:rFonts w:ascii="Times New Roman" w:hAnsi="Times New Roman" w:cs="Times New Roman"/>
          <w:sz w:val="24"/>
          <w:szCs w:val="24"/>
        </w:rPr>
        <w:t>ую палатку</w:t>
      </w:r>
      <w:r w:rsidR="00367126" w:rsidRPr="00EA78D3">
        <w:rPr>
          <w:rFonts w:ascii="Times New Roman" w:hAnsi="Times New Roman" w:cs="Times New Roman"/>
          <w:sz w:val="24"/>
          <w:szCs w:val="24"/>
        </w:rPr>
        <w:t>.</w:t>
      </w:r>
    </w:p>
    <w:p w:rsidR="00313944" w:rsidRDefault="00313944" w:rsidP="00A619F3">
      <w:pPr>
        <w:autoSpaceDE w:val="0"/>
        <w:autoSpaceDN w:val="0"/>
        <w:adjustRightInd w:val="0"/>
        <w:spacing w:after="0" w:line="264"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По данным предварительных итогов </w:t>
      </w:r>
      <w:r w:rsidRPr="00A14B62">
        <w:rPr>
          <w:rFonts w:ascii="Times New Roman" w:hAnsi="Times New Roman" w:cs="Times New Roman"/>
          <w:sz w:val="24"/>
          <w:szCs w:val="24"/>
        </w:rPr>
        <w:t xml:space="preserve">социально-экономического развития </w:t>
      </w:r>
      <w:r>
        <w:rPr>
          <w:rFonts w:ascii="Times New Roman" w:hAnsi="Times New Roman" w:cs="Times New Roman"/>
          <w:sz w:val="24"/>
          <w:szCs w:val="24"/>
        </w:rPr>
        <w:t xml:space="preserve">сельского </w:t>
      </w:r>
      <w:r w:rsidRPr="00051AE9">
        <w:rPr>
          <w:rFonts w:ascii="Times New Roman" w:hAnsi="Times New Roman" w:cs="Times New Roman"/>
          <w:sz w:val="24"/>
          <w:szCs w:val="24"/>
        </w:rPr>
        <w:t xml:space="preserve">поселения </w:t>
      </w:r>
      <w:r>
        <w:rPr>
          <w:rFonts w:ascii="Times New Roman" w:hAnsi="Times New Roman" w:cs="Times New Roman"/>
          <w:sz w:val="24"/>
          <w:szCs w:val="24"/>
        </w:rPr>
        <w:t>ожидаемый товарооборот в 201</w:t>
      </w:r>
      <w:r w:rsidR="00367126">
        <w:rPr>
          <w:rFonts w:ascii="Times New Roman" w:hAnsi="Times New Roman" w:cs="Times New Roman"/>
          <w:sz w:val="24"/>
          <w:szCs w:val="24"/>
        </w:rPr>
        <w:t>6</w:t>
      </w:r>
      <w:r>
        <w:rPr>
          <w:rFonts w:ascii="Times New Roman" w:hAnsi="Times New Roman" w:cs="Times New Roman"/>
          <w:sz w:val="24"/>
          <w:szCs w:val="24"/>
        </w:rPr>
        <w:t xml:space="preserve"> году составит </w:t>
      </w:r>
      <w:r w:rsidR="00367126">
        <w:rPr>
          <w:rFonts w:ascii="Times New Roman" w:hAnsi="Times New Roman" w:cs="Times New Roman"/>
          <w:sz w:val="24"/>
          <w:szCs w:val="24"/>
        </w:rPr>
        <w:t>7</w:t>
      </w:r>
      <w:r w:rsidR="00B22762">
        <w:rPr>
          <w:rFonts w:ascii="Times New Roman" w:hAnsi="Times New Roman" w:cs="Times New Roman"/>
          <w:sz w:val="24"/>
          <w:szCs w:val="24"/>
        </w:rPr>
        <w:t> </w:t>
      </w:r>
      <w:r w:rsidR="00367126">
        <w:rPr>
          <w:rFonts w:ascii="Times New Roman" w:hAnsi="Times New Roman" w:cs="Times New Roman"/>
          <w:sz w:val="24"/>
          <w:szCs w:val="24"/>
        </w:rPr>
        <w:t>150</w:t>
      </w:r>
      <w:r w:rsidR="00B22762">
        <w:rPr>
          <w:rFonts w:ascii="Times New Roman" w:hAnsi="Times New Roman" w:cs="Times New Roman"/>
          <w:sz w:val="24"/>
          <w:szCs w:val="24"/>
        </w:rPr>
        <w:t>,00</w:t>
      </w:r>
      <w:r>
        <w:rPr>
          <w:rFonts w:ascii="Times New Roman" w:hAnsi="Times New Roman" w:cs="Times New Roman"/>
          <w:sz w:val="24"/>
          <w:szCs w:val="24"/>
        </w:rPr>
        <w:t xml:space="preserve"> тыс. рублей. На одного жителя сельского поселения за 201</w:t>
      </w:r>
      <w:r w:rsidR="00367126">
        <w:rPr>
          <w:rFonts w:ascii="Times New Roman" w:hAnsi="Times New Roman" w:cs="Times New Roman"/>
          <w:sz w:val="24"/>
          <w:szCs w:val="24"/>
        </w:rPr>
        <w:t>6</w:t>
      </w:r>
      <w:r>
        <w:rPr>
          <w:rFonts w:ascii="Times New Roman" w:hAnsi="Times New Roman" w:cs="Times New Roman"/>
          <w:sz w:val="24"/>
          <w:szCs w:val="24"/>
        </w:rPr>
        <w:t xml:space="preserve"> год будет продано товаров на сумму 16,</w:t>
      </w:r>
      <w:r w:rsidR="00B22762">
        <w:rPr>
          <w:rFonts w:ascii="Times New Roman" w:hAnsi="Times New Roman" w:cs="Times New Roman"/>
          <w:sz w:val="24"/>
          <w:szCs w:val="24"/>
        </w:rPr>
        <w:t xml:space="preserve">74 </w:t>
      </w:r>
      <w:r>
        <w:rPr>
          <w:rFonts w:ascii="Times New Roman" w:hAnsi="Times New Roman" w:cs="Times New Roman"/>
          <w:sz w:val="24"/>
          <w:szCs w:val="24"/>
        </w:rPr>
        <w:t>тыс. рублей. Оборот розничной торговли составит 10</w:t>
      </w:r>
      <w:r w:rsidR="00B22762">
        <w:rPr>
          <w:rFonts w:ascii="Times New Roman" w:hAnsi="Times New Roman" w:cs="Times New Roman"/>
          <w:sz w:val="24"/>
          <w:szCs w:val="24"/>
        </w:rPr>
        <w:t>8,3</w:t>
      </w:r>
      <w:r>
        <w:rPr>
          <w:rFonts w:ascii="Times New Roman" w:hAnsi="Times New Roman" w:cs="Times New Roman"/>
          <w:sz w:val="24"/>
          <w:szCs w:val="24"/>
        </w:rPr>
        <w:t>% к уровню 201</w:t>
      </w:r>
      <w:r w:rsidR="00B22762">
        <w:rPr>
          <w:rFonts w:ascii="Times New Roman" w:hAnsi="Times New Roman" w:cs="Times New Roman"/>
          <w:sz w:val="24"/>
          <w:szCs w:val="24"/>
        </w:rPr>
        <w:t>5</w:t>
      </w:r>
      <w:r>
        <w:rPr>
          <w:rFonts w:ascii="Times New Roman" w:hAnsi="Times New Roman" w:cs="Times New Roman"/>
          <w:sz w:val="24"/>
          <w:szCs w:val="24"/>
        </w:rPr>
        <w:t xml:space="preserve"> года. </w:t>
      </w:r>
      <w:r w:rsidR="005D0C8C">
        <w:rPr>
          <w:rFonts w:ascii="Times New Roman" w:hAnsi="Times New Roman" w:cs="Times New Roman"/>
          <w:sz w:val="24"/>
          <w:szCs w:val="24"/>
        </w:rPr>
        <w:t>Индекс потребительских цен н</w:t>
      </w:r>
      <w:r w:rsidR="00B22762">
        <w:rPr>
          <w:rFonts w:ascii="Times New Roman" w:hAnsi="Times New Roman" w:cs="Times New Roman"/>
          <w:sz w:val="24"/>
          <w:szCs w:val="24"/>
        </w:rPr>
        <w:t>а товары и услуги с нарастающим итогом к уровню 2015 года составит 109,5%.</w:t>
      </w:r>
    </w:p>
    <w:p w:rsidR="00313944" w:rsidRDefault="00313944" w:rsidP="00A619F3">
      <w:pPr>
        <w:autoSpaceDE w:val="0"/>
        <w:autoSpaceDN w:val="0"/>
        <w:adjustRightInd w:val="0"/>
        <w:spacing w:after="0" w:line="264" w:lineRule="auto"/>
        <w:ind w:firstLine="567"/>
        <w:jc w:val="both"/>
        <w:outlineLvl w:val="2"/>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Численность населения сельского поселения </w:t>
      </w:r>
      <w:r w:rsidRPr="00582AB3">
        <w:rPr>
          <w:rFonts w:ascii="Times New Roman" w:eastAsia="Calibri" w:hAnsi="Times New Roman" w:cs="Times New Roman"/>
          <w:sz w:val="24"/>
          <w:szCs w:val="24"/>
        </w:rPr>
        <w:t xml:space="preserve">«Село </w:t>
      </w:r>
      <w:r>
        <w:rPr>
          <w:rFonts w:ascii="Times New Roman" w:eastAsia="Calibri" w:hAnsi="Times New Roman" w:cs="Times New Roman"/>
          <w:sz w:val="24"/>
          <w:szCs w:val="24"/>
        </w:rPr>
        <w:t>Букань</w:t>
      </w:r>
      <w:r w:rsidRPr="00582AB3">
        <w:rPr>
          <w:rFonts w:ascii="Times New Roman" w:eastAsia="Calibri" w:hAnsi="Times New Roman" w:cs="Times New Roman"/>
          <w:sz w:val="24"/>
          <w:szCs w:val="24"/>
        </w:rPr>
        <w:t>»</w:t>
      </w:r>
      <w:r>
        <w:rPr>
          <w:rFonts w:ascii="Times New Roman" w:eastAsia="Times New Roman" w:hAnsi="Times New Roman" w:cs="Times New Roman"/>
          <w:sz w:val="24"/>
          <w:szCs w:val="24"/>
        </w:rPr>
        <w:t xml:space="preserve"> по сравнению с показателем 201</w:t>
      </w:r>
      <w:r w:rsidR="00B2276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 </w:t>
      </w:r>
      <w:r w:rsidR="00B22762">
        <w:rPr>
          <w:rFonts w:ascii="Times New Roman" w:eastAsia="Times New Roman" w:hAnsi="Times New Roman" w:cs="Times New Roman"/>
          <w:sz w:val="24"/>
          <w:szCs w:val="24"/>
        </w:rPr>
        <w:t>сократилась</w:t>
      </w:r>
      <w:r>
        <w:rPr>
          <w:rFonts w:ascii="Times New Roman" w:eastAsia="Times New Roman" w:hAnsi="Times New Roman" w:cs="Times New Roman"/>
          <w:sz w:val="24"/>
          <w:szCs w:val="24"/>
        </w:rPr>
        <w:t xml:space="preserve"> на </w:t>
      </w:r>
      <w:r w:rsidR="00B22762">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человек</w:t>
      </w:r>
      <w:r w:rsidR="00B2276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и составила 4</w:t>
      </w:r>
      <w:r w:rsidR="00B22762">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человек</w:t>
      </w:r>
      <w:r>
        <w:rPr>
          <w:rFonts w:ascii="Times New Roman" w:hAnsi="Times New Roman"/>
          <w:sz w:val="24"/>
          <w:szCs w:val="24"/>
        </w:rPr>
        <w:t xml:space="preserve">. В целом по поселению на 1-го </w:t>
      </w:r>
      <w:proofErr w:type="gramStart"/>
      <w:r>
        <w:rPr>
          <w:rFonts w:ascii="Times New Roman" w:hAnsi="Times New Roman"/>
          <w:sz w:val="24"/>
          <w:szCs w:val="24"/>
        </w:rPr>
        <w:t>родившегося</w:t>
      </w:r>
      <w:proofErr w:type="gramEnd"/>
      <w:r>
        <w:rPr>
          <w:rFonts w:ascii="Times New Roman" w:hAnsi="Times New Roman"/>
          <w:sz w:val="24"/>
          <w:szCs w:val="24"/>
        </w:rPr>
        <w:t xml:space="preserve"> приходится </w:t>
      </w:r>
      <w:r w:rsidR="00B22762">
        <w:rPr>
          <w:rFonts w:ascii="Times New Roman" w:hAnsi="Times New Roman"/>
          <w:sz w:val="24"/>
          <w:szCs w:val="24"/>
        </w:rPr>
        <w:t>2</w:t>
      </w:r>
      <w:r>
        <w:rPr>
          <w:rFonts w:ascii="Times New Roman" w:hAnsi="Times New Roman"/>
          <w:sz w:val="24"/>
          <w:szCs w:val="24"/>
        </w:rPr>
        <w:t xml:space="preserve"> умерши</w:t>
      </w:r>
      <w:r w:rsidR="00B22762">
        <w:rPr>
          <w:rFonts w:ascii="Times New Roman" w:hAnsi="Times New Roman"/>
          <w:sz w:val="24"/>
          <w:szCs w:val="24"/>
        </w:rPr>
        <w:t>х</w:t>
      </w:r>
      <w:r>
        <w:rPr>
          <w:rFonts w:ascii="Times New Roman" w:hAnsi="Times New Roman"/>
          <w:sz w:val="24"/>
          <w:szCs w:val="24"/>
        </w:rPr>
        <w:t xml:space="preserve">. </w:t>
      </w:r>
      <w:r w:rsidR="00C20209" w:rsidRPr="00EA78D3">
        <w:rPr>
          <w:rFonts w:ascii="Times New Roman" w:hAnsi="Times New Roman" w:cs="Times New Roman"/>
          <w:sz w:val="24"/>
          <w:szCs w:val="24"/>
        </w:rPr>
        <w:t xml:space="preserve">При условии повышения уровня рождаемости существенного снижения смертности, а так же миграционного прироста в прогнозируемом периоде </w:t>
      </w:r>
      <w:r w:rsidR="00C20209">
        <w:rPr>
          <w:rFonts w:ascii="Times New Roman" w:hAnsi="Times New Roman" w:cs="Times New Roman"/>
          <w:sz w:val="24"/>
          <w:szCs w:val="24"/>
        </w:rPr>
        <w:t xml:space="preserve">предполагается увеличение </w:t>
      </w:r>
      <w:r w:rsidR="00C20209" w:rsidRPr="00EA78D3">
        <w:rPr>
          <w:rFonts w:ascii="Times New Roman" w:hAnsi="Times New Roman" w:cs="Times New Roman"/>
          <w:sz w:val="24"/>
          <w:szCs w:val="24"/>
        </w:rPr>
        <w:t xml:space="preserve">численность населения </w:t>
      </w:r>
      <w:r w:rsidR="00916BE3">
        <w:rPr>
          <w:rFonts w:ascii="Times New Roman" w:hAnsi="Times New Roman" w:cs="Times New Roman"/>
          <w:sz w:val="24"/>
          <w:szCs w:val="24"/>
        </w:rPr>
        <w:t>сельского поселения. П</w:t>
      </w:r>
      <w:r w:rsidR="00A619F3" w:rsidRPr="00EA78D3">
        <w:rPr>
          <w:rFonts w:ascii="Times New Roman" w:hAnsi="Times New Roman" w:cs="Times New Roman"/>
          <w:sz w:val="24"/>
          <w:szCs w:val="24"/>
        </w:rPr>
        <w:t xml:space="preserve">енсионеры составляют </w:t>
      </w:r>
      <w:r w:rsidR="00A619F3">
        <w:rPr>
          <w:rFonts w:ascii="Times New Roman" w:hAnsi="Times New Roman" w:cs="Times New Roman"/>
          <w:sz w:val="24"/>
          <w:szCs w:val="24"/>
        </w:rPr>
        <w:t>24,3</w:t>
      </w:r>
      <w:r w:rsidR="00A619F3" w:rsidRPr="00EA78D3">
        <w:rPr>
          <w:rFonts w:ascii="Times New Roman" w:hAnsi="Times New Roman" w:cs="Times New Roman"/>
          <w:sz w:val="24"/>
          <w:szCs w:val="24"/>
        </w:rPr>
        <w:t>% от численности постоянно проживающего населения муниципального образования</w:t>
      </w:r>
      <w:r w:rsidR="00C20209">
        <w:rPr>
          <w:rFonts w:ascii="Times New Roman" w:hAnsi="Times New Roman" w:cs="Times New Roman"/>
          <w:sz w:val="24"/>
          <w:szCs w:val="24"/>
        </w:rPr>
        <w:t>.</w:t>
      </w:r>
    </w:p>
    <w:p w:rsidR="00A619F3" w:rsidRPr="00EA78D3" w:rsidRDefault="00A619F3" w:rsidP="00A619F3">
      <w:pPr>
        <w:autoSpaceDE w:val="0"/>
        <w:autoSpaceDN w:val="0"/>
        <w:adjustRightInd w:val="0"/>
        <w:spacing w:after="0" w:line="264" w:lineRule="auto"/>
        <w:ind w:firstLine="567"/>
        <w:jc w:val="both"/>
        <w:outlineLvl w:val="2"/>
        <w:rPr>
          <w:rStyle w:val="apple-converted-space"/>
          <w:rFonts w:ascii="Times New Roman" w:hAnsi="Times New Roman" w:cs="Times New Roman"/>
          <w:sz w:val="24"/>
          <w:szCs w:val="24"/>
          <w:shd w:val="clear" w:color="auto" w:fill="FFFFFF"/>
        </w:rPr>
      </w:pPr>
      <w:r w:rsidRPr="00EA78D3">
        <w:rPr>
          <w:rFonts w:ascii="Times New Roman" w:hAnsi="Times New Roman" w:cs="Times New Roman"/>
          <w:color w:val="000000"/>
          <w:sz w:val="24"/>
          <w:szCs w:val="24"/>
        </w:rPr>
        <w:t xml:space="preserve">Среднемесячная заработная плата в 2016 году на территории сельского поселения составила </w:t>
      </w:r>
      <w:r>
        <w:rPr>
          <w:rFonts w:ascii="Times New Roman" w:hAnsi="Times New Roman" w:cs="Times New Roman"/>
          <w:color w:val="000000"/>
          <w:sz w:val="24"/>
          <w:szCs w:val="24"/>
        </w:rPr>
        <w:t>13,70</w:t>
      </w:r>
      <w:r w:rsidRPr="00EA78D3">
        <w:rPr>
          <w:rFonts w:ascii="Times New Roman" w:hAnsi="Times New Roman" w:cs="Times New Roman"/>
          <w:color w:val="000000"/>
          <w:sz w:val="24"/>
          <w:szCs w:val="24"/>
        </w:rPr>
        <w:t xml:space="preserve"> тыс. рублей, что на </w:t>
      </w:r>
      <w:r>
        <w:rPr>
          <w:rFonts w:ascii="Times New Roman" w:hAnsi="Times New Roman" w:cs="Times New Roman"/>
          <w:color w:val="000000"/>
          <w:sz w:val="24"/>
          <w:szCs w:val="24"/>
        </w:rPr>
        <w:t>6,5</w:t>
      </w:r>
      <w:r w:rsidRPr="00EA78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меньше</w:t>
      </w:r>
      <w:r w:rsidRPr="00EA78D3">
        <w:rPr>
          <w:rFonts w:ascii="Times New Roman" w:hAnsi="Times New Roman" w:cs="Times New Roman"/>
          <w:color w:val="000000"/>
          <w:sz w:val="24"/>
          <w:szCs w:val="24"/>
        </w:rPr>
        <w:t xml:space="preserve"> аналогичного периода 2015 года (</w:t>
      </w:r>
      <w:r>
        <w:rPr>
          <w:rFonts w:ascii="Times New Roman" w:hAnsi="Times New Roman" w:cs="Times New Roman"/>
          <w:color w:val="000000"/>
          <w:sz w:val="24"/>
          <w:szCs w:val="24"/>
        </w:rPr>
        <w:t>14,66</w:t>
      </w:r>
      <w:r w:rsidRPr="00EA78D3">
        <w:rPr>
          <w:rFonts w:ascii="Times New Roman" w:hAnsi="Times New Roman" w:cs="Times New Roman"/>
          <w:color w:val="000000"/>
          <w:sz w:val="24"/>
          <w:szCs w:val="24"/>
        </w:rPr>
        <w:t xml:space="preserve"> тыс. рублей). В связи с экономической ситуацией, сложившейся в целом по РФ, прирост доходов населения приостановился. </w:t>
      </w:r>
    </w:p>
    <w:p w:rsidR="00A619F3" w:rsidRPr="00EA78D3" w:rsidRDefault="00A619F3" w:rsidP="00A619F3">
      <w:pPr>
        <w:autoSpaceDE w:val="0"/>
        <w:autoSpaceDN w:val="0"/>
        <w:adjustRightInd w:val="0"/>
        <w:spacing w:after="0" w:line="264" w:lineRule="auto"/>
        <w:ind w:firstLine="567"/>
        <w:jc w:val="both"/>
        <w:outlineLvl w:val="2"/>
        <w:rPr>
          <w:rFonts w:ascii="Times New Roman" w:hAnsi="Times New Roman" w:cs="Times New Roman"/>
          <w:sz w:val="24"/>
          <w:szCs w:val="24"/>
        </w:rPr>
      </w:pPr>
      <w:r w:rsidRPr="00EA78D3">
        <w:rPr>
          <w:rFonts w:ascii="Times New Roman" w:hAnsi="Times New Roman" w:cs="Times New Roman"/>
          <w:sz w:val="24"/>
          <w:szCs w:val="24"/>
        </w:rPr>
        <w:t>Основная цель и задача социально-экономического развития сельского поселения заключается в стабилизации уровня жизни населения путем повышения доходов и занятости населения за счет роста и развития социальной и экономической систем сельского поселения, привлечения инвестиций и открытия малых предприятий.</w:t>
      </w:r>
    </w:p>
    <w:p w:rsidR="00982683" w:rsidRPr="00643C8B" w:rsidRDefault="00982683"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color w:val="000000"/>
          <w:sz w:val="24"/>
          <w:szCs w:val="24"/>
        </w:rPr>
        <w:t>В результате анализа</w:t>
      </w:r>
      <w:r w:rsidRPr="00643C8B">
        <w:rPr>
          <w:rFonts w:ascii="Times New Roman" w:hAnsi="Times New Roman" w:cs="Times New Roman"/>
          <w:sz w:val="24"/>
          <w:szCs w:val="24"/>
        </w:rPr>
        <w:t xml:space="preserve"> текстовой части проекта бюджета на 201</w:t>
      </w:r>
      <w:r w:rsidR="00AA6E9F"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и плановый период 201</w:t>
      </w:r>
      <w:r w:rsidR="00AA6E9F"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AA6E9F"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установлено следующее.</w:t>
      </w:r>
    </w:p>
    <w:p w:rsidR="00982683" w:rsidRPr="00643C8B" w:rsidRDefault="00982683"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В соответствии со статьей 2 Бюджетного кодекса Российской Федерации бюджет сельского поселения принимается в форме решения о бюджете. </w:t>
      </w:r>
    </w:p>
    <w:p w:rsidR="00982683" w:rsidRPr="00643C8B" w:rsidRDefault="00982683"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Муниципальный правовой акт имеет следующее название: Решение от _____ года №____«О бюджете сельского поселения «</w:t>
      </w:r>
      <w:r w:rsidR="001805C1" w:rsidRPr="00643C8B">
        <w:rPr>
          <w:rFonts w:ascii="Times New Roman" w:hAnsi="Times New Roman" w:cs="Times New Roman"/>
          <w:sz w:val="24"/>
          <w:szCs w:val="24"/>
        </w:rPr>
        <w:t>Село Букань</w:t>
      </w:r>
      <w:r w:rsidRPr="00643C8B">
        <w:rPr>
          <w:rFonts w:ascii="Times New Roman" w:hAnsi="Times New Roman" w:cs="Times New Roman"/>
          <w:sz w:val="24"/>
          <w:szCs w:val="24"/>
        </w:rPr>
        <w:t>» на 201</w:t>
      </w:r>
      <w:r w:rsidR="00AA6E9F" w:rsidRPr="00643C8B">
        <w:rPr>
          <w:rFonts w:ascii="Times New Roman" w:hAnsi="Times New Roman" w:cs="Times New Roman"/>
          <w:sz w:val="24"/>
          <w:szCs w:val="24"/>
        </w:rPr>
        <w:t>7</w:t>
      </w:r>
      <w:r w:rsidRPr="00643C8B">
        <w:rPr>
          <w:rFonts w:ascii="Times New Roman" w:hAnsi="Times New Roman" w:cs="Times New Roman"/>
          <w:sz w:val="24"/>
          <w:szCs w:val="24"/>
        </w:rPr>
        <w:t xml:space="preserve"> год </w:t>
      </w:r>
      <w:r w:rsidR="006D7FDB" w:rsidRPr="00643C8B">
        <w:rPr>
          <w:rFonts w:ascii="Times New Roman" w:hAnsi="Times New Roman" w:cs="Times New Roman"/>
          <w:sz w:val="24"/>
          <w:szCs w:val="24"/>
        </w:rPr>
        <w:t xml:space="preserve">и </w:t>
      </w:r>
      <w:r w:rsidRPr="00643C8B">
        <w:rPr>
          <w:rFonts w:ascii="Times New Roman" w:hAnsi="Times New Roman" w:cs="Times New Roman"/>
          <w:sz w:val="24"/>
          <w:szCs w:val="24"/>
        </w:rPr>
        <w:t>плановый период 201</w:t>
      </w:r>
      <w:r w:rsidR="00AA6E9F" w:rsidRPr="00643C8B">
        <w:rPr>
          <w:rFonts w:ascii="Times New Roman" w:hAnsi="Times New Roman" w:cs="Times New Roman"/>
          <w:sz w:val="24"/>
          <w:szCs w:val="24"/>
        </w:rPr>
        <w:t>8</w:t>
      </w:r>
      <w:r w:rsidRPr="00643C8B">
        <w:rPr>
          <w:rFonts w:ascii="Times New Roman" w:hAnsi="Times New Roman" w:cs="Times New Roman"/>
          <w:sz w:val="24"/>
          <w:szCs w:val="24"/>
        </w:rPr>
        <w:t xml:space="preserve"> и 201</w:t>
      </w:r>
      <w:r w:rsidR="00AA6E9F" w:rsidRPr="00643C8B">
        <w:rPr>
          <w:rFonts w:ascii="Times New Roman" w:hAnsi="Times New Roman" w:cs="Times New Roman"/>
          <w:sz w:val="24"/>
          <w:szCs w:val="24"/>
        </w:rPr>
        <w:t>9</w:t>
      </w:r>
      <w:r w:rsidRPr="00643C8B">
        <w:rPr>
          <w:rFonts w:ascii="Times New Roman" w:hAnsi="Times New Roman" w:cs="Times New Roman"/>
          <w:sz w:val="24"/>
          <w:szCs w:val="24"/>
        </w:rPr>
        <w:t xml:space="preserve"> годов. </w:t>
      </w:r>
    </w:p>
    <w:p w:rsidR="00067D5B" w:rsidRPr="00643C8B" w:rsidRDefault="00067D5B" w:rsidP="00A619F3">
      <w:pPr>
        <w:pStyle w:val="a6"/>
        <w:spacing w:line="264" w:lineRule="auto"/>
        <w:ind w:firstLine="567"/>
        <w:jc w:val="both"/>
        <w:rPr>
          <w:b w:val="0"/>
          <w:bCs w:val="0"/>
        </w:rPr>
      </w:pPr>
      <w:r w:rsidRPr="00643C8B">
        <w:rPr>
          <w:b w:val="0"/>
          <w:bCs w:val="0"/>
        </w:rPr>
        <w:lastRenderedPageBreak/>
        <w:t>В соответствии со статьей 184.1 БК РФ Проект решения о бюджете в текстовой части содержит основные характеристики бюджета сельского поселения на 2017 год и плановый период 2018-2019 годов:</w:t>
      </w:r>
    </w:p>
    <w:p w:rsidR="00982683" w:rsidRPr="00643C8B" w:rsidRDefault="00982683" w:rsidP="00A619F3">
      <w:pPr>
        <w:pStyle w:val="a6"/>
        <w:spacing w:line="264" w:lineRule="auto"/>
        <w:ind w:firstLine="567"/>
        <w:jc w:val="both"/>
        <w:rPr>
          <w:b w:val="0"/>
          <w:bCs w:val="0"/>
        </w:rPr>
      </w:pPr>
      <w:r w:rsidRPr="00643C8B">
        <w:rPr>
          <w:b w:val="0"/>
          <w:bCs w:val="0"/>
        </w:rPr>
        <w:t xml:space="preserve">- </w:t>
      </w:r>
      <w:r w:rsidR="00161112" w:rsidRPr="00643C8B">
        <w:rPr>
          <w:b w:val="0"/>
          <w:bCs w:val="0"/>
        </w:rPr>
        <w:t>общий объем доходов бюджета</w:t>
      </w:r>
      <w:r w:rsidR="00AA6E9F" w:rsidRPr="00643C8B">
        <w:rPr>
          <w:b w:val="0"/>
          <w:bCs w:val="0"/>
        </w:rPr>
        <w:t xml:space="preserve"> сельского поселения на очередной финансовый год и плановый период</w:t>
      </w:r>
      <w:r w:rsidR="00161112" w:rsidRPr="00643C8B">
        <w:rPr>
          <w:b w:val="0"/>
          <w:bCs w:val="0"/>
        </w:rPr>
        <w:t>;</w:t>
      </w:r>
    </w:p>
    <w:p w:rsidR="00161112" w:rsidRPr="00643C8B" w:rsidRDefault="00161112" w:rsidP="00A619F3">
      <w:pPr>
        <w:pStyle w:val="a6"/>
        <w:spacing w:line="264" w:lineRule="auto"/>
        <w:ind w:firstLine="567"/>
        <w:jc w:val="both"/>
        <w:rPr>
          <w:b w:val="0"/>
          <w:bCs w:val="0"/>
        </w:rPr>
      </w:pPr>
      <w:r w:rsidRPr="00643C8B">
        <w:rPr>
          <w:b w:val="0"/>
          <w:bCs w:val="0"/>
        </w:rPr>
        <w:t>- общий объем расходов бюджета</w:t>
      </w:r>
      <w:r w:rsidR="00AA6E9F" w:rsidRPr="00643C8B">
        <w:rPr>
          <w:b w:val="0"/>
          <w:bCs w:val="0"/>
        </w:rPr>
        <w:t xml:space="preserve"> на очередной финансовый год и плановый период</w:t>
      </w:r>
      <w:r w:rsidRPr="00643C8B">
        <w:rPr>
          <w:b w:val="0"/>
          <w:bCs w:val="0"/>
        </w:rPr>
        <w:t>;</w:t>
      </w:r>
    </w:p>
    <w:p w:rsidR="00161112" w:rsidRPr="00643C8B" w:rsidRDefault="00161112" w:rsidP="00A619F3">
      <w:pPr>
        <w:pStyle w:val="a6"/>
        <w:spacing w:line="264" w:lineRule="auto"/>
        <w:ind w:firstLine="567"/>
        <w:jc w:val="both"/>
        <w:rPr>
          <w:b w:val="0"/>
          <w:bCs w:val="0"/>
        </w:rPr>
      </w:pPr>
      <w:r w:rsidRPr="00643C8B">
        <w:rPr>
          <w:b w:val="0"/>
          <w:bCs w:val="0"/>
        </w:rPr>
        <w:t>- дефицит бюджета</w:t>
      </w:r>
      <w:r w:rsidR="00AA6E9F" w:rsidRPr="00643C8B">
        <w:rPr>
          <w:b w:val="0"/>
          <w:bCs w:val="0"/>
        </w:rPr>
        <w:t xml:space="preserve"> на очередной финансовый год и плановый период</w:t>
      </w:r>
      <w:r w:rsidRPr="00643C8B">
        <w:rPr>
          <w:b w:val="0"/>
          <w:bCs w:val="0"/>
        </w:rPr>
        <w:t>;</w:t>
      </w:r>
    </w:p>
    <w:p w:rsidR="00161112" w:rsidRPr="00643C8B" w:rsidRDefault="00161112" w:rsidP="00A619F3">
      <w:pPr>
        <w:pStyle w:val="a6"/>
        <w:spacing w:line="264" w:lineRule="auto"/>
        <w:ind w:firstLine="567"/>
        <w:jc w:val="both"/>
        <w:rPr>
          <w:b w:val="0"/>
          <w:bCs w:val="0"/>
        </w:rPr>
      </w:pPr>
      <w:r w:rsidRPr="00643C8B">
        <w:rPr>
          <w:b w:val="0"/>
          <w:bCs w:val="0"/>
        </w:rPr>
        <w:t>- нормативная величина резервного фонда администрации сельского поселения;</w:t>
      </w:r>
    </w:p>
    <w:p w:rsidR="00161112" w:rsidRPr="00643C8B" w:rsidRDefault="00161112" w:rsidP="00A619F3">
      <w:pPr>
        <w:pStyle w:val="a6"/>
        <w:spacing w:line="264" w:lineRule="auto"/>
        <w:ind w:firstLine="567"/>
        <w:jc w:val="both"/>
        <w:rPr>
          <w:b w:val="0"/>
          <w:bCs w:val="0"/>
        </w:rPr>
      </w:pPr>
      <w:r w:rsidRPr="00643C8B">
        <w:rPr>
          <w:b w:val="0"/>
          <w:bCs w:val="0"/>
        </w:rPr>
        <w:t>- верхний предел муниципального долга;</w:t>
      </w:r>
    </w:p>
    <w:p w:rsidR="00161112" w:rsidRPr="00643C8B" w:rsidRDefault="00161112" w:rsidP="00A619F3">
      <w:pPr>
        <w:pStyle w:val="a6"/>
        <w:spacing w:line="264" w:lineRule="auto"/>
        <w:ind w:firstLine="567"/>
        <w:jc w:val="both"/>
        <w:rPr>
          <w:b w:val="0"/>
          <w:bCs w:val="0"/>
        </w:rPr>
      </w:pPr>
      <w:r w:rsidRPr="00643C8B">
        <w:rPr>
          <w:b w:val="0"/>
          <w:bCs w:val="0"/>
        </w:rPr>
        <w:t>- перечень главных администраторов доходов;</w:t>
      </w:r>
    </w:p>
    <w:p w:rsidR="00AA6E9F" w:rsidRPr="00643C8B" w:rsidRDefault="00AA6E9F" w:rsidP="00A619F3">
      <w:pPr>
        <w:pStyle w:val="a6"/>
        <w:spacing w:line="264" w:lineRule="auto"/>
        <w:ind w:firstLine="567"/>
        <w:jc w:val="both"/>
        <w:rPr>
          <w:b w:val="0"/>
          <w:bCs w:val="0"/>
        </w:rPr>
      </w:pPr>
      <w:r w:rsidRPr="00643C8B">
        <w:rPr>
          <w:b w:val="0"/>
          <w:bCs w:val="0"/>
        </w:rPr>
        <w:t xml:space="preserve">- перечень главных </w:t>
      </w:r>
      <w:proofErr w:type="gramStart"/>
      <w:r w:rsidRPr="00643C8B">
        <w:rPr>
          <w:b w:val="0"/>
          <w:bCs w:val="0"/>
        </w:rPr>
        <w:t>администраторов источников финансирования дефицита бюджета</w:t>
      </w:r>
      <w:proofErr w:type="gramEnd"/>
      <w:r w:rsidRPr="00643C8B">
        <w:rPr>
          <w:b w:val="0"/>
          <w:bCs w:val="0"/>
        </w:rPr>
        <w:t>;</w:t>
      </w:r>
    </w:p>
    <w:p w:rsidR="00161112" w:rsidRPr="00643C8B" w:rsidRDefault="001249EA" w:rsidP="00A619F3">
      <w:pPr>
        <w:pStyle w:val="a6"/>
        <w:spacing w:line="264" w:lineRule="auto"/>
        <w:ind w:firstLine="567"/>
        <w:jc w:val="both"/>
        <w:rPr>
          <w:b w:val="0"/>
          <w:bCs w:val="0"/>
        </w:rPr>
      </w:pPr>
      <w:r w:rsidRPr="00643C8B">
        <w:rPr>
          <w:b w:val="0"/>
          <w:bCs w:val="0"/>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1249EA" w:rsidRPr="00643C8B" w:rsidRDefault="001249EA" w:rsidP="00A619F3">
      <w:pPr>
        <w:pStyle w:val="a6"/>
        <w:spacing w:line="264" w:lineRule="auto"/>
        <w:ind w:firstLine="567"/>
        <w:jc w:val="both"/>
        <w:rPr>
          <w:b w:val="0"/>
          <w:bCs w:val="0"/>
        </w:rPr>
      </w:pPr>
      <w:r w:rsidRPr="00643C8B">
        <w:rPr>
          <w:b w:val="0"/>
          <w:bCs w:val="0"/>
        </w:rPr>
        <w:t>- источники внутреннего финансирования дефицита бюджета;</w:t>
      </w:r>
    </w:p>
    <w:p w:rsidR="001249EA" w:rsidRPr="00643C8B" w:rsidRDefault="001249EA" w:rsidP="00A619F3">
      <w:pPr>
        <w:pStyle w:val="a6"/>
        <w:spacing w:line="264" w:lineRule="auto"/>
        <w:ind w:firstLine="567"/>
        <w:jc w:val="both"/>
        <w:rPr>
          <w:b w:val="0"/>
          <w:bCs w:val="0"/>
        </w:rPr>
      </w:pPr>
      <w:r w:rsidRPr="00643C8B">
        <w:rPr>
          <w:b w:val="0"/>
          <w:bCs w:val="0"/>
        </w:rPr>
        <w:t>- и другие характеристики бюджета.</w:t>
      </w:r>
    </w:p>
    <w:p w:rsidR="00884912" w:rsidRPr="00643C8B" w:rsidRDefault="00884912" w:rsidP="00A619F3">
      <w:pPr>
        <w:pStyle w:val="a6"/>
        <w:spacing w:line="264" w:lineRule="auto"/>
        <w:ind w:firstLine="567"/>
        <w:jc w:val="both"/>
        <w:rPr>
          <w:b w:val="0"/>
        </w:rPr>
      </w:pPr>
      <w:r w:rsidRPr="00643C8B">
        <w:rPr>
          <w:b w:val="0"/>
        </w:rPr>
        <w:t xml:space="preserve">В соответствии с пунктом 3 статьи 92¹ БК </w:t>
      </w:r>
      <w:proofErr w:type="gramStart"/>
      <w:r w:rsidRPr="00643C8B">
        <w:rPr>
          <w:b w:val="0"/>
        </w:rPr>
        <w:t>РФ</w:t>
      </w:r>
      <w:proofErr w:type="gramEnd"/>
      <w:r w:rsidRPr="00643C8B">
        <w:rPr>
          <w:b w:val="0"/>
        </w:rPr>
        <w:t xml:space="preserve"> планируемый на 2017 год и плановый период размер дефицита бюджета поселения не превышает 5 процентов от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D80944" w:rsidRPr="00643C8B" w:rsidRDefault="00A20349" w:rsidP="00A619F3">
      <w:pPr>
        <w:pStyle w:val="a6"/>
        <w:spacing w:line="264" w:lineRule="auto"/>
        <w:ind w:firstLine="567"/>
        <w:jc w:val="both"/>
        <w:rPr>
          <w:b w:val="0"/>
        </w:rPr>
      </w:pPr>
      <w:r w:rsidRPr="00643C8B">
        <w:rPr>
          <w:b w:val="0"/>
        </w:rPr>
        <w:t>Одновременно с проектом решения о бюджете сельского поселения на очередной финансовый год и плановый период представлены следующие документы и материалы</w:t>
      </w:r>
      <w:r w:rsidR="00D80944" w:rsidRPr="00643C8B">
        <w:rPr>
          <w:b w:val="0"/>
        </w:rPr>
        <w:t>:</w:t>
      </w:r>
    </w:p>
    <w:p w:rsidR="00A20349" w:rsidRPr="00643C8B" w:rsidRDefault="00D80944"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b/>
          <w:sz w:val="24"/>
          <w:szCs w:val="24"/>
        </w:rPr>
        <w:t xml:space="preserve">- </w:t>
      </w:r>
      <w:r w:rsidR="00A20349" w:rsidRPr="00643C8B">
        <w:rPr>
          <w:rFonts w:ascii="Times New Roman" w:hAnsi="Times New Roman" w:cs="Times New Roman"/>
          <w:b/>
          <w:sz w:val="24"/>
          <w:szCs w:val="24"/>
        </w:rPr>
        <w:t xml:space="preserve">  </w:t>
      </w:r>
      <w:r w:rsidR="00A20349" w:rsidRPr="00643C8B">
        <w:rPr>
          <w:rFonts w:ascii="Times New Roman" w:hAnsi="Times New Roman" w:cs="Times New Roman"/>
          <w:sz w:val="24"/>
          <w:szCs w:val="24"/>
        </w:rPr>
        <w:t>основные направления бюджетной и налоговой политики сельского поселения;</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 экономического развития за текущий финансовый год;</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прогноз социально-экономического развития сельского поселения за очередной финансовый год и плановый период;</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w:t>
      </w:r>
      <w:r w:rsidR="007B46C4" w:rsidRPr="00643C8B">
        <w:rPr>
          <w:rFonts w:ascii="Times New Roman" w:hAnsi="Times New Roman" w:cs="Times New Roman"/>
          <w:sz w:val="24"/>
          <w:szCs w:val="24"/>
        </w:rPr>
        <w:t xml:space="preserve"> пояснительная записка к проекту бюджета</w:t>
      </w:r>
      <w:r w:rsidRPr="00643C8B">
        <w:rPr>
          <w:rFonts w:ascii="Times New Roman" w:hAnsi="Times New Roman" w:cs="Times New Roman"/>
          <w:sz w:val="24"/>
          <w:szCs w:val="24"/>
        </w:rPr>
        <w:t>;</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w:t>
      </w:r>
      <w:r w:rsidR="007B46C4" w:rsidRPr="00643C8B">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w:t>
      </w:r>
      <w:r w:rsidRPr="00643C8B">
        <w:rPr>
          <w:rFonts w:ascii="Times New Roman" w:hAnsi="Times New Roman" w:cs="Times New Roman"/>
          <w:sz w:val="24"/>
          <w:szCs w:val="24"/>
        </w:rPr>
        <w:t>;</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w:t>
      </w:r>
      <w:r w:rsidR="007B46C4" w:rsidRPr="00643C8B">
        <w:rPr>
          <w:rFonts w:ascii="Times New Roman" w:hAnsi="Times New Roman" w:cs="Times New Roman"/>
          <w:sz w:val="24"/>
          <w:szCs w:val="24"/>
        </w:rPr>
        <w:t xml:space="preserve">  оценка ожидаемого исполнения бюджета на текущий финансовый год</w:t>
      </w:r>
      <w:r w:rsidRPr="00643C8B">
        <w:rPr>
          <w:rFonts w:ascii="Times New Roman" w:hAnsi="Times New Roman" w:cs="Times New Roman"/>
          <w:sz w:val="24"/>
          <w:szCs w:val="24"/>
        </w:rPr>
        <w:t>;</w:t>
      </w:r>
    </w:p>
    <w:p w:rsidR="00A20349" w:rsidRPr="00643C8B" w:rsidRDefault="00A20349"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 </w:t>
      </w:r>
      <w:r w:rsidR="007B46C4" w:rsidRPr="00643C8B">
        <w:rPr>
          <w:rFonts w:ascii="Times New Roman" w:hAnsi="Times New Roman" w:cs="Times New Roman"/>
          <w:sz w:val="24"/>
          <w:szCs w:val="24"/>
        </w:rPr>
        <w:t xml:space="preserve"> </w:t>
      </w:r>
      <w:r w:rsidRPr="00643C8B">
        <w:rPr>
          <w:rFonts w:ascii="Times New Roman" w:hAnsi="Times New Roman" w:cs="Times New Roman"/>
          <w:sz w:val="24"/>
          <w:szCs w:val="24"/>
        </w:rPr>
        <w:t xml:space="preserve">верхний предел муниципального долга на конец очередного финансового года.   </w:t>
      </w:r>
    </w:p>
    <w:p w:rsidR="007B46C4" w:rsidRDefault="007B46C4" w:rsidP="00A619F3">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В соответствии со статьей 28 БК РФ при формировании бюджета сельского поселения на очередной финансовый год и плановый период </w:t>
      </w:r>
      <w:r w:rsidR="004E1B6D" w:rsidRPr="00643C8B">
        <w:rPr>
          <w:rFonts w:ascii="Times New Roman" w:hAnsi="Times New Roman" w:cs="Times New Roman"/>
          <w:sz w:val="24"/>
          <w:szCs w:val="24"/>
        </w:rPr>
        <w:t>учитывались</w:t>
      </w:r>
      <w:r w:rsidRPr="00643C8B">
        <w:rPr>
          <w:rFonts w:ascii="Times New Roman" w:hAnsi="Times New Roman" w:cs="Times New Roman"/>
          <w:sz w:val="24"/>
          <w:szCs w:val="24"/>
        </w:rPr>
        <w:t xml:space="preserve"> принцип</w:t>
      </w:r>
      <w:r w:rsidR="005768E2" w:rsidRPr="00643C8B">
        <w:rPr>
          <w:rFonts w:ascii="Times New Roman" w:hAnsi="Times New Roman" w:cs="Times New Roman"/>
          <w:sz w:val="24"/>
          <w:szCs w:val="24"/>
        </w:rPr>
        <w:t>ы</w:t>
      </w:r>
      <w:r w:rsidRPr="00643C8B">
        <w:rPr>
          <w:rFonts w:ascii="Times New Roman" w:hAnsi="Times New Roman" w:cs="Times New Roman"/>
          <w:sz w:val="24"/>
          <w:szCs w:val="24"/>
        </w:rPr>
        <w:t xml:space="preserve"> бюджетной системы.</w:t>
      </w:r>
    </w:p>
    <w:p w:rsidR="00916BE3" w:rsidRDefault="00916BE3" w:rsidP="00A619F3">
      <w:pPr>
        <w:spacing w:after="0" w:line="264" w:lineRule="auto"/>
        <w:ind w:firstLine="567"/>
        <w:jc w:val="both"/>
        <w:rPr>
          <w:rFonts w:ascii="Times New Roman" w:hAnsi="Times New Roman" w:cs="Times New Roman"/>
          <w:sz w:val="24"/>
          <w:szCs w:val="24"/>
        </w:rPr>
      </w:pPr>
    </w:p>
    <w:p w:rsidR="00EE19A5" w:rsidRPr="001805C1" w:rsidRDefault="00EE19A5" w:rsidP="00916BE3">
      <w:pPr>
        <w:spacing w:after="120" w:line="264" w:lineRule="auto"/>
        <w:ind w:firstLine="567"/>
        <w:jc w:val="center"/>
        <w:rPr>
          <w:rFonts w:ascii="Times New Roman" w:hAnsi="Times New Roman" w:cs="Times New Roman"/>
          <w:sz w:val="24"/>
          <w:szCs w:val="25"/>
        </w:rPr>
      </w:pPr>
      <w:r w:rsidRPr="001805C1">
        <w:rPr>
          <w:rStyle w:val="a8"/>
          <w:rFonts w:ascii="Times New Roman" w:hAnsi="Times New Roman"/>
          <w:sz w:val="24"/>
          <w:szCs w:val="25"/>
        </w:rPr>
        <w:t>3.Формирование доходов бюджета</w:t>
      </w:r>
    </w:p>
    <w:p w:rsidR="00A619F3" w:rsidRDefault="00EE19A5" w:rsidP="00A619F3">
      <w:pPr>
        <w:pStyle w:val="a6"/>
        <w:spacing w:line="264" w:lineRule="auto"/>
        <w:ind w:firstLine="567"/>
        <w:jc w:val="both"/>
        <w:rPr>
          <w:b w:val="0"/>
        </w:rPr>
      </w:pPr>
      <w:r>
        <w:rPr>
          <w:b w:val="0"/>
        </w:rPr>
        <w:t>Проект бюджета сельского поселения на 201</w:t>
      </w:r>
      <w:r w:rsidR="001805C1">
        <w:rPr>
          <w:b w:val="0"/>
        </w:rPr>
        <w:t>7</w:t>
      </w:r>
      <w:r>
        <w:rPr>
          <w:b w:val="0"/>
        </w:rPr>
        <w:t xml:space="preserve"> год и на плановый период 201</w:t>
      </w:r>
      <w:r w:rsidR="001805C1">
        <w:rPr>
          <w:b w:val="0"/>
        </w:rPr>
        <w:t>8</w:t>
      </w:r>
      <w:r w:rsidR="004E1B6D">
        <w:rPr>
          <w:b w:val="0"/>
        </w:rPr>
        <w:t xml:space="preserve"> и 201</w:t>
      </w:r>
      <w:r w:rsidR="001805C1">
        <w:rPr>
          <w:b w:val="0"/>
        </w:rPr>
        <w:t>9</w:t>
      </w:r>
      <w:r w:rsidR="004E1B6D">
        <w:rPr>
          <w:b w:val="0"/>
        </w:rPr>
        <w:t xml:space="preserve"> год</w:t>
      </w:r>
      <w:r w:rsidR="001805C1">
        <w:rPr>
          <w:b w:val="0"/>
        </w:rPr>
        <w:t>ов</w:t>
      </w:r>
      <w:r w:rsidR="00B871C2">
        <w:rPr>
          <w:b w:val="0"/>
        </w:rPr>
        <w:t xml:space="preserve"> подготовлен в соответствии с требованиями Бюджетного Кодекса РФ и решения Сельской Думы сельского поселения </w:t>
      </w:r>
      <w:r w:rsidR="00A619F3">
        <w:rPr>
          <w:b w:val="0"/>
        </w:rPr>
        <w:t>от 11.11.2014 № 171 «О бюджетном процессе в сельском поселении «Село Букань».</w:t>
      </w:r>
    </w:p>
    <w:p w:rsidR="00B871C2" w:rsidRDefault="00A619F3" w:rsidP="00A619F3">
      <w:pPr>
        <w:pStyle w:val="a6"/>
        <w:spacing w:line="264" w:lineRule="auto"/>
        <w:ind w:firstLine="567"/>
        <w:jc w:val="both"/>
        <w:rPr>
          <w:b w:val="0"/>
        </w:rPr>
      </w:pPr>
      <w:r>
        <w:rPr>
          <w:b w:val="0"/>
        </w:rPr>
        <w:t xml:space="preserve"> </w:t>
      </w:r>
      <w:r w:rsidR="00D66136">
        <w:rPr>
          <w:b w:val="0"/>
        </w:rPr>
        <w:t xml:space="preserve">В основу формирования доходов бюджета сельского поселения </w:t>
      </w:r>
      <w:r w:rsidR="00842584">
        <w:rPr>
          <w:b w:val="0"/>
        </w:rPr>
        <w:t>н</w:t>
      </w:r>
      <w:r w:rsidR="00D66136">
        <w:rPr>
          <w:b w:val="0"/>
        </w:rPr>
        <w:t>а 201</w:t>
      </w:r>
      <w:r w:rsidR="00842584">
        <w:rPr>
          <w:b w:val="0"/>
        </w:rPr>
        <w:t>7</w:t>
      </w:r>
      <w:r w:rsidR="00D66136">
        <w:rPr>
          <w:b w:val="0"/>
        </w:rPr>
        <w:t>-201</w:t>
      </w:r>
      <w:r w:rsidR="00842584">
        <w:rPr>
          <w:b w:val="0"/>
        </w:rPr>
        <w:t>9</w:t>
      </w:r>
      <w:r w:rsidR="00D66136">
        <w:rPr>
          <w:b w:val="0"/>
        </w:rPr>
        <w:t xml:space="preserve"> годов положены показатели </w:t>
      </w:r>
      <w:r w:rsidR="00B871C2">
        <w:rPr>
          <w:b w:val="0"/>
        </w:rPr>
        <w:t xml:space="preserve">прогноза социально-экономического развития сельского поселения на </w:t>
      </w:r>
      <w:r w:rsidR="00842584">
        <w:rPr>
          <w:b w:val="0"/>
        </w:rPr>
        <w:t>очередной финансовый год</w:t>
      </w:r>
      <w:r w:rsidR="00D66136">
        <w:rPr>
          <w:b w:val="0"/>
        </w:rPr>
        <w:t xml:space="preserve"> и плановый период</w:t>
      </w:r>
      <w:r w:rsidR="00B871C2">
        <w:rPr>
          <w:b w:val="0"/>
        </w:rPr>
        <w:t>.</w:t>
      </w:r>
      <w:r w:rsidR="00D66136">
        <w:rPr>
          <w:b w:val="0"/>
        </w:rPr>
        <w:t xml:space="preserve"> Основными макроэкономическими </w:t>
      </w:r>
      <w:r w:rsidR="00D66136">
        <w:rPr>
          <w:b w:val="0"/>
        </w:rPr>
        <w:lastRenderedPageBreak/>
        <w:t>показателями, взятыми за основу, являются: фонд оплаты труда, индекс потребительских цен и кадастровая оценка земли.</w:t>
      </w:r>
    </w:p>
    <w:p w:rsidR="00A619F3" w:rsidRPr="00AD73DE" w:rsidRDefault="00A619F3" w:rsidP="00A619F3">
      <w:pPr>
        <w:spacing w:after="0" w:line="264" w:lineRule="auto"/>
        <w:ind w:firstLine="567"/>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2017 год:</w:t>
      </w:r>
    </w:p>
    <w:p w:rsidR="00A619F3" w:rsidRDefault="00A619F3" w:rsidP="00A619F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5918A8">
        <w:rPr>
          <w:rFonts w:ascii="Times New Roman" w:hAnsi="Times New Roman" w:cs="Times New Roman"/>
          <w:sz w:val="24"/>
          <w:szCs w:val="24"/>
        </w:rPr>
        <w:t>бщий</w:t>
      </w:r>
      <w:r>
        <w:rPr>
          <w:rFonts w:ascii="Times New Roman" w:hAnsi="Times New Roman" w:cs="Times New Roman"/>
          <w:sz w:val="24"/>
          <w:szCs w:val="24"/>
        </w:rPr>
        <w:t xml:space="preserve"> объем доходов бюджета составляет в сумме </w:t>
      </w:r>
      <w:r w:rsidR="00462465">
        <w:rPr>
          <w:rFonts w:ascii="Times New Roman" w:hAnsi="Times New Roman" w:cs="Times New Roman"/>
          <w:i/>
          <w:sz w:val="24"/>
          <w:szCs w:val="24"/>
        </w:rPr>
        <w:t>5 652,71</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462465">
        <w:rPr>
          <w:rFonts w:ascii="Times New Roman" w:hAnsi="Times New Roman" w:cs="Times New Roman"/>
          <w:i/>
          <w:sz w:val="24"/>
          <w:szCs w:val="24"/>
        </w:rPr>
        <w:t>5 492,71</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p>
    <w:p w:rsidR="00A619F3" w:rsidRPr="005918A8" w:rsidRDefault="00A619F3" w:rsidP="00A619F3">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общий объем расходов бюджета </w:t>
      </w:r>
      <w:r w:rsidR="0079366F">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в сумме </w:t>
      </w:r>
      <w:r w:rsidR="00462465">
        <w:rPr>
          <w:rFonts w:ascii="Times New Roman" w:hAnsi="Times New Roman" w:cs="Times New Roman"/>
          <w:i/>
          <w:sz w:val="24"/>
          <w:szCs w:val="24"/>
        </w:rPr>
        <w:t>5 660,71</w:t>
      </w:r>
      <w:r>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sidRPr="005918A8">
        <w:rPr>
          <w:rFonts w:ascii="Times New Roman" w:hAnsi="Times New Roman" w:cs="Times New Roman"/>
          <w:i/>
          <w:sz w:val="24"/>
          <w:szCs w:val="24"/>
        </w:rPr>
        <w:t xml:space="preserve">;   </w:t>
      </w:r>
    </w:p>
    <w:p w:rsidR="00A619F3" w:rsidRDefault="00A619F3" w:rsidP="00A619F3">
      <w:pPr>
        <w:pStyle w:val="a6"/>
        <w:spacing w:line="264" w:lineRule="auto"/>
        <w:ind w:firstLine="567"/>
        <w:jc w:val="both"/>
        <w:rPr>
          <w:b w:val="0"/>
        </w:rPr>
      </w:pPr>
      <w:r w:rsidRPr="00A426F8">
        <w:rPr>
          <w:b w:val="0"/>
        </w:rPr>
        <w:t xml:space="preserve">- дефицит бюджета </w:t>
      </w:r>
      <w:r>
        <w:rPr>
          <w:b w:val="0"/>
        </w:rPr>
        <w:t xml:space="preserve">поселения </w:t>
      </w:r>
      <w:r w:rsidRPr="00A426F8">
        <w:rPr>
          <w:b w:val="0"/>
        </w:rPr>
        <w:t xml:space="preserve">в сумме </w:t>
      </w:r>
      <w:r w:rsidR="00462465">
        <w:rPr>
          <w:b w:val="0"/>
          <w:i/>
        </w:rPr>
        <w:t>8,00</w:t>
      </w:r>
      <w:r>
        <w:rPr>
          <w:b w:val="0"/>
          <w:i/>
        </w:rPr>
        <w:t xml:space="preserve"> </w:t>
      </w:r>
      <w:r w:rsidRPr="00A426F8">
        <w:rPr>
          <w:b w:val="0"/>
        </w:rPr>
        <w:t>тыс. рублей</w:t>
      </w:r>
      <w:r>
        <w:rPr>
          <w:b w:val="0"/>
        </w:rPr>
        <w:t>.</w:t>
      </w:r>
    </w:p>
    <w:p w:rsidR="00A619F3" w:rsidRPr="00AD73DE" w:rsidRDefault="00A619F3" w:rsidP="00A619F3">
      <w:pPr>
        <w:spacing w:after="0" w:line="264" w:lineRule="auto"/>
        <w:ind w:firstLine="567"/>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w:t>
      </w:r>
      <w:r>
        <w:rPr>
          <w:rFonts w:ascii="Times New Roman" w:hAnsi="Times New Roman" w:cs="Times New Roman"/>
          <w:sz w:val="24"/>
          <w:szCs w:val="24"/>
        </w:rPr>
        <w:t xml:space="preserve">плановый период </w:t>
      </w:r>
      <w:r w:rsidRPr="00AD73DE">
        <w:rPr>
          <w:rFonts w:ascii="Times New Roman" w:hAnsi="Times New Roman" w:cs="Times New Roman"/>
          <w:sz w:val="24"/>
          <w:szCs w:val="24"/>
        </w:rPr>
        <w:t>201</w:t>
      </w:r>
      <w:r>
        <w:rPr>
          <w:rFonts w:ascii="Times New Roman" w:hAnsi="Times New Roman" w:cs="Times New Roman"/>
          <w:sz w:val="24"/>
          <w:szCs w:val="24"/>
        </w:rPr>
        <w:t>8-</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D73DE">
        <w:rPr>
          <w:rFonts w:ascii="Times New Roman" w:hAnsi="Times New Roman" w:cs="Times New Roman"/>
          <w:sz w:val="24"/>
          <w:szCs w:val="24"/>
        </w:rPr>
        <w:t>год</w:t>
      </w:r>
      <w:r>
        <w:rPr>
          <w:rFonts w:ascii="Times New Roman" w:hAnsi="Times New Roman" w:cs="Times New Roman"/>
          <w:sz w:val="24"/>
          <w:szCs w:val="24"/>
        </w:rPr>
        <w:t>ов</w:t>
      </w:r>
      <w:r w:rsidRPr="00AD73DE">
        <w:rPr>
          <w:rFonts w:ascii="Times New Roman" w:hAnsi="Times New Roman" w:cs="Times New Roman"/>
          <w:sz w:val="24"/>
          <w:szCs w:val="24"/>
        </w:rPr>
        <w:t>:</w:t>
      </w:r>
    </w:p>
    <w:p w:rsidR="00A619F3" w:rsidRDefault="00A619F3" w:rsidP="00A619F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общий объем доходов бюджета на 2018 год в сумме </w:t>
      </w:r>
      <w:r w:rsidR="00462465">
        <w:rPr>
          <w:rFonts w:ascii="Times New Roman" w:hAnsi="Times New Roman" w:cs="Times New Roman"/>
          <w:i/>
          <w:sz w:val="24"/>
          <w:szCs w:val="24"/>
        </w:rPr>
        <w:t>5 600,01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462465">
        <w:rPr>
          <w:rFonts w:ascii="Times New Roman" w:hAnsi="Times New Roman" w:cs="Times New Roman"/>
          <w:i/>
          <w:sz w:val="24"/>
          <w:szCs w:val="24"/>
        </w:rPr>
        <w:t>5 440,01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462465">
        <w:rPr>
          <w:rFonts w:ascii="Times New Roman" w:hAnsi="Times New Roman" w:cs="Times New Roman"/>
          <w:i/>
          <w:sz w:val="24"/>
          <w:szCs w:val="24"/>
        </w:rPr>
        <w:t>5 600,01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462465">
        <w:rPr>
          <w:rFonts w:ascii="Times New Roman" w:hAnsi="Times New Roman" w:cs="Times New Roman"/>
          <w:i/>
          <w:sz w:val="24"/>
          <w:szCs w:val="24"/>
        </w:rPr>
        <w:t>5 440,01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w:t>
      </w:r>
    </w:p>
    <w:p w:rsidR="00A619F3" w:rsidRDefault="00A619F3" w:rsidP="00A619F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общий объем расходов бюджета </w:t>
      </w:r>
      <w:r w:rsidR="0079366F">
        <w:rPr>
          <w:rFonts w:ascii="Times New Roman" w:hAnsi="Times New Roman" w:cs="Times New Roman"/>
          <w:sz w:val="24"/>
          <w:szCs w:val="24"/>
        </w:rPr>
        <w:t>сельского</w:t>
      </w:r>
      <w:r>
        <w:rPr>
          <w:rFonts w:ascii="Times New Roman" w:hAnsi="Times New Roman" w:cs="Times New Roman"/>
          <w:sz w:val="24"/>
          <w:szCs w:val="24"/>
        </w:rPr>
        <w:t xml:space="preserve"> на 2018 год в сумме </w:t>
      </w:r>
      <w:r w:rsidR="00462465">
        <w:rPr>
          <w:rFonts w:ascii="Times New Roman" w:hAnsi="Times New Roman" w:cs="Times New Roman"/>
          <w:i/>
          <w:sz w:val="24"/>
          <w:szCs w:val="24"/>
        </w:rPr>
        <w:t>5 608,01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462465">
        <w:rPr>
          <w:rFonts w:ascii="Times New Roman" w:hAnsi="Times New Roman" w:cs="Times New Roman"/>
          <w:i/>
          <w:sz w:val="24"/>
          <w:szCs w:val="24"/>
        </w:rPr>
        <w:t>5 608,01</w:t>
      </w:r>
      <w:r w:rsidRPr="00B33D2D">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A619F3" w:rsidRPr="00A426F8" w:rsidRDefault="00A619F3" w:rsidP="00A619F3">
      <w:pPr>
        <w:pStyle w:val="a6"/>
        <w:spacing w:line="264" w:lineRule="auto"/>
        <w:ind w:firstLine="567"/>
        <w:jc w:val="both"/>
        <w:rPr>
          <w:b w:val="0"/>
        </w:rPr>
      </w:pPr>
      <w:r w:rsidRPr="00A426F8">
        <w:rPr>
          <w:b w:val="0"/>
        </w:rPr>
        <w:t xml:space="preserve">- дефицит бюджета </w:t>
      </w:r>
      <w:r>
        <w:rPr>
          <w:b w:val="0"/>
        </w:rPr>
        <w:t>поселения</w:t>
      </w:r>
      <w:r w:rsidRPr="00A426F8">
        <w:rPr>
          <w:b w:val="0"/>
        </w:rPr>
        <w:t xml:space="preserve"> </w:t>
      </w:r>
      <w:r>
        <w:rPr>
          <w:b w:val="0"/>
        </w:rPr>
        <w:t xml:space="preserve">на 2018-2019 годы </w:t>
      </w:r>
      <w:r w:rsidRPr="00A426F8">
        <w:rPr>
          <w:b w:val="0"/>
        </w:rPr>
        <w:t xml:space="preserve">в сумме </w:t>
      </w:r>
      <w:r w:rsidR="00462465">
        <w:rPr>
          <w:b w:val="0"/>
          <w:i/>
        </w:rPr>
        <w:t>8,00</w:t>
      </w:r>
      <w:r>
        <w:rPr>
          <w:b w:val="0"/>
          <w:i/>
        </w:rPr>
        <w:t xml:space="preserve"> </w:t>
      </w:r>
      <w:r w:rsidRPr="00A426F8">
        <w:rPr>
          <w:b w:val="0"/>
        </w:rPr>
        <w:t>тыс. рублей</w:t>
      </w:r>
      <w:r>
        <w:rPr>
          <w:b w:val="0"/>
        </w:rPr>
        <w:t xml:space="preserve"> соответственно на каждый год.</w:t>
      </w:r>
    </w:p>
    <w:p w:rsidR="00A619F3" w:rsidRDefault="00273D68" w:rsidP="00A619F3">
      <w:pPr>
        <w:pStyle w:val="a6"/>
        <w:spacing w:before="120" w:after="80" w:line="288" w:lineRule="auto"/>
        <w:ind w:firstLine="680"/>
        <w:jc w:val="both"/>
      </w:pPr>
      <w:r>
        <w:t xml:space="preserve">3.1.  </w:t>
      </w:r>
      <w:r w:rsidR="00A619F3">
        <w:t>Оценка д</w:t>
      </w:r>
      <w:r w:rsidR="00A619F3" w:rsidRPr="00B871C2">
        <w:t>оход</w:t>
      </w:r>
      <w:r w:rsidR="00A619F3">
        <w:t>ной части бюджета сельского поселения на 2017 год и плановый период 2018-2019гг</w:t>
      </w:r>
    </w:p>
    <w:p w:rsidR="00B871C2" w:rsidRPr="00C979B6" w:rsidRDefault="00273D68" w:rsidP="00A619F3">
      <w:pPr>
        <w:pStyle w:val="a6"/>
        <w:spacing w:line="264" w:lineRule="auto"/>
        <w:ind w:firstLine="567"/>
        <w:jc w:val="both"/>
        <w:rPr>
          <w:b w:val="0"/>
        </w:rPr>
      </w:pPr>
      <w:proofErr w:type="gramStart"/>
      <w:r>
        <w:rPr>
          <w:b w:val="0"/>
        </w:rPr>
        <w:t>Показатели доходов бюджета сельского поселения на 201</w:t>
      </w:r>
      <w:r w:rsidR="00842584">
        <w:rPr>
          <w:b w:val="0"/>
        </w:rPr>
        <w:t>7</w:t>
      </w:r>
      <w:r>
        <w:rPr>
          <w:b w:val="0"/>
        </w:rPr>
        <w:t xml:space="preserve"> год определены по нормативам отчислений от федеральных, региональных, местных налогов и отдельных видов неналоговых доходов в соответствии с Бюджетным Кодексом Российской Федерации и законодательством Калужской области</w:t>
      </w:r>
      <w:r w:rsidR="00325A18">
        <w:rPr>
          <w:b w:val="0"/>
        </w:rPr>
        <w:t>.</w:t>
      </w:r>
      <w:proofErr w:type="gramEnd"/>
    </w:p>
    <w:p w:rsidR="00D361CC" w:rsidRDefault="00495BFF" w:rsidP="00A619F3">
      <w:pPr>
        <w:spacing w:after="0" w:line="264"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Прогнозируемый общий объем доходов бюджета сельского поселения на 201</w:t>
      </w:r>
      <w:r w:rsidR="00842584">
        <w:rPr>
          <w:rFonts w:ascii="Times New Roman" w:hAnsi="Times New Roman" w:cs="Times New Roman"/>
          <w:sz w:val="24"/>
          <w:szCs w:val="24"/>
        </w:rPr>
        <w:t>7</w:t>
      </w:r>
      <w:r>
        <w:rPr>
          <w:rFonts w:ascii="Times New Roman" w:hAnsi="Times New Roman" w:cs="Times New Roman"/>
          <w:sz w:val="24"/>
          <w:szCs w:val="24"/>
        </w:rPr>
        <w:t xml:space="preserve"> год </w:t>
      </w:r>
      <w:r w:rsidRPr="00892D64">
        <w:rPr>
          <w:rFonts w:ascii="Times New Roman" w:hAnsi="Times New Roman" w:cs="Times New Roman"/>
          <w:sz w:val="24"/>
          <w:szCs w:val="24"/>
        </w:rPr>
        <w:t xml:space="preserve">составил </w:t>
      </w:r>
      <w:r w:rsidR="00842584">
        <w:rPr>
          <w:rFonts w:ascii="Times New Roman" w:hAnsi="Times New Roman" w:cs="Times New Roman"/>
          <w:i/>
          <w:sz w:val="24"/>
          <w:szCs w:val="24"/>
        </w:rPr>
        <w:t>5 652,71</w:t>
      </w:r>
      <w:r w:rsidR="00284396" w:rsidRPr="00892D64">
        <w:rPr>
          <w:rFonts w:ascii="Times New Roman" w:hAnsi="Times New Roman" w:cs="Times New Roman"/>
          <w:sz w:val="24"/>
          <w:szCs w:val="24"/>
        </w:rPr>
        <w:t xml:space="preserve"> тыс. рублей, </w:t>
      </w:r>
      <w:r w:rsidR="006719F4" w:rsidRPr="00892D64">
        <w:rPr>
          <w:rFonts w:ascii="Times New Roman" w:hAnsi="Times New Roman" w:cs="Times New Roman"/>
          <w:sz w:val="24"/>
          <w:szCs w:val="24"/>
        </w:rPr>
        <w:t xml:space="preserve">со снижением к </w:t>
      </w:r>
      <w:r w:rsidR="00892D64" w:rsidRPr="00892D64">
        <w:rPr>
          <w:rFonts w:ascii="Times New Roman" w:hAnsi="Times New Roman" w:cs="Times New Roman"/>
          <w:sz w:val="24"/>
          <w:szCs w:val="24"/>
        </w:rPr>
        <w:t>ожидаемому исполнению</w:t>
      </w:r>
      <w:r w:rsidR="006719F4" w:rsidRPr="00892D64">
        <w:rPr>
          <w:rFonts w:ascii="Times New Roman" w:hAnsi="Times New Roman" w:cs="Times New Roman"/>
          <w:sz w:val="24"/>
          <w:szCs w:val="24"/>
        </w:rPr>
        <w:t xml:space="preserve"> 201</w:t>
      </w:r>
      <w:r w:rsidR="00842584">
        <w:rPr>
          <w:rFonts w:ascii="Times New Roman" w:hAnsi="Times New Roman" w:cs="Times New Roman"/>
          <w:sz w:val="24"/>
          <w:szCs w:val="24"/>
        </w:rPr>
        <w:t>6</w:t>
      </w:r>
      <w:r w:rsidR="006719F4" w:rsidRPr="00892D64">
        <w:rPr>
          <w:rFonts w:ascii="Times New Roman" w:hAnsi="Times New Roman" w:cs="Times New Roman"/>
          <w:sz w:val="24"/>
          <w:szCs w:val="24"/>
        </w:rPr>
        <w:t xml:space="preserve"> года на </w:t>
      </w:r>
      <w:r w:rsidR="00462465">
        <w:rPr>
          <w:rFonts w:ascii="Times New Roman" w:hAnsi="Times New Roman" w:cs="Times New Roman"/>
          <w:i/>
          <w:sz w:val="24"/>
          <w:szCs w:val="24"/>
        </w:rPr>
        <w:t>1 260,00</w:t>
      </w:r>
      <w:r w:rsidR="006719F4" w:rsidRPr="00462465">
        <w:rPr>
          <w:rFonts w:ascii="Times New Roman" w:hAnsi="Times New Roman" w:cs="Times New Roman"/>
          <w:sz w:val="24"/>
          <w:szCs w:val="24"/>
        </w:rPr>
        <w:t xml:space="preserve"> тыс. рублей или </w:t>
      </w:r>
      <w:r w:rsidR="00462465">
        <w:rPr>
          <w:rFonts w:ascii="Times New Roman" w:hAnsi="Times New Roman" w:cs="Times New Roman"/>
          <w:sz w:val="24"/>
          <w:szCs w:val="24"/>
        </w:rPr>
        <w:t>18,2</w:t>
      </w:r>
      <w:r w:rsidR="006719F4" w:rsidRPr="00462465">
        <w:rPr>
          <w:rFonts w:ascii="Times New Roman" w:hAnsi="Times New Roman" w:cs="Times New Roman"/>
          <w:sz w:val="24"/>
          <w:szCs w:val="24"/>
        </w:rPr>
        <w:t>%.</w:t>
      </w:r>
      <w:r w:rsidR="006719F4" w:rsidRPr="00892D64">
        <w:rPr>
          <w:rFonts w:ascii="Times New Roman" w:hAnsi="Times New Roman" w:cs="Times New Roman"/>
          <w:sz w:val="24"/>
          <w:szCs w:val="24"/>
        </w:rPr>
        <w:t xml:space="preserve">  </w:t>
      </w:r>
      <w:r w:rsidR="005A1E19">
        <w:rPr>
          <w:rFonts w:ascii="Times New Roman" w:hAnsi="Times New Roman" w:cs="Times New Roman"/>
          <w:sz w:val="24"/>
          <w:szCs w:val="24"/>
        </w:rPr>
        <w:t>Б</w:t>
      </w:r>
      <w:r w:rsidR="00892D64" w:rsidRPr="00892D64">
        <w:rPr>
          <w:rFonts w:ascii="Times New Roman" w:eastAsia="Times New Roman" w:hAnsi="Times New Roman" w:cs="Times New Roman"/>
          <w:sz w:val="24"/>
          <w:szCs w:val="24"/>
        </w:rPr>
        <w:t>езвозмездные поступления</w:t>
      </w:r>
      <w:r w:rsidR="00892D64" w:rsidRPr="00284396">
        <w:rPr>
          <w:rFonts w:ascii="Times New Roman" w:eastAsia="Times New Roman" w:hAnsi="Times New Roman" w:cs="Times New Roman"/>
          <w:sz w:val="24"/>
          <w:szCs w:val="24"/>
        </w:rPr>
        <w:t xml:space="preserve"> </w:t>
      </w:r>
      <w:r w:rsidR="005A1E19">
        <w:rPr>
          <w:rFonts w:ascii="Times New Roman" w:eastAsia="Times New Roman" w:hAnsi="Times New Roman" w:cs="Times New Roman"/>
          <w:sz w:val="24"/>
          <w:szCs w:val="24"/>
        </w:rPr>
        <w:t xml:space="preserve">составят </w:t>
      </w:r>
      <w:r w:rsidR="00892D64" w:rsidRPr="00284396">
        <w:rPr>
          <w:rFonts w:ascii="Times New Roman" w:eastAsia="Times New Roman" w:hAnsi="Times New Roman" w:cs="Times New Roman"/>
          <w:sz w:val="24"/>
          <w:szCs w:val="24"/>
        </w:rPr>
        <w:t xml:space="preserve">в сумме </w:t>
      </w:r>
      <w:r w:rsidR="00842584">
        <w:rPr>
          <w:rFonts w:ascii="Times New Roman" w:hAnsi="Times New Roman" w:cs="Times New Roman"/>
          <w:i/>
          <w:sz w:val="24"/>
          <w:szCs w:val="24"/>
        </w:rPr>
        <w:t>5 492,71</w:t>
      </w:r>
      <w:r w:rsidR="00892D64">
        <w:rPr>
          <w:rFonts w:ascii="Times New Roman" w:hAnsi="Times New Roman" w:cs="Times New Roman"/>
          <w:b/>
          <w:sz w:val="24"/>
          <w:szCs w:val="24"/>
        </w:rPr>
        <w:t xml:space="preserve"> </w:t>
      </w:r>
      <w:r w:rsidR="00892D64" w:rsidRPr="00284396">
        <w:rPr>
          <w:rFonts w:ascii="Times New Roman" w:eastAsia="Times New Roman" w:hAnsi="Times New Roman" w:cs="Times New Roman"/>
          <w:sz w:val="24"/>
          <w:szCs w:val="24"/>
        </w:rPr>
        <w:t>тыс.</w:t>
      </w:r>
      <w:r w:rsidR="00892D64">
        <w:rPr>
          <w:rFonts w:ascii="Times New Roman" w:hAnsi="Times New Roman" w:cs="Times New Roman"/>
          <w:sz w:val="24"/>
          <w:szCs w:val="24"/>
        </w:rPr>
        <w:t xml:space="preserve"> </w:t>
      </w:r>
      <w:r w:rsidR="00892D64" w:rsidRPr="00284396">
        <w:rPr>
          <w:rFonts w:ascii="Times New Roman" w:eastAsia="Times New Roman" w:hAnsi="Times New Roman" w:cs="Times New Roman"/>
          <w:sz w:val="24"/>
          <w:szCs w:val="24"/>
        </w:rPr>
        <w:t>руб</w:t>
      </w:r>
      <w:r w:rsidR="005A1E19">
        <w:rPr>
          <w:rFonts w:ascii="Times New Roman" w:hAnsi="Times New Roman" w:cs="Times New Roman"/>
          <w:sz w:val="24"/>
          <w:szCs w:val="24"/>
        </w:rPr>
        <w:t xml:space="preserve">лей, что на </w:t>
      </w:r>
      <w:r w:rsidR="00462465">
        <w:rPr>
          <w:rFonts w:ascii="Times New Roman" w:hAnsi="Times New Roman" w:cs="Times New Roman"/>
          <w:i/>
          <w:sz w:val="24"/>
          <w:szCs w:val="24"/>
        </w:rPr>
        <w:t>848,21</w:t>
      </w:r>
      <w:r w:rsidR="005A1E19" w:rsidRPr="00462465">
        <w:rPr>
          <w:rFonts w:ascii="Times New Roman" w:hAnsi="Times New Roman" w:cs="Times New Roman"/>
          <w:sz w:val="24"/>
          <w:szCs w:val="24"/>
        </w:rPr>
        <w:t xml:space="preserve"> тыс. рублей, или на </w:t>
      </w:r>
      <w:r w:rsidR="00462465">
        <w:rPr>
          <w:rFonts w:ascii="Times New Roman" w:hAnsi="Times New Roman" w:cs="Times New Roman"/>
          <w:sz w:val="24"/>
          <w:szCs w:val="24"/>
        </w:rPr>
        <w:t>13,4</w:t>
      </w:r>
      <w:r w:rsidR="005A1E19" w:rsidRPr="00462465">
        <w:rPr>
          <w:rFonts w:ascii="Times New Roman" w:hAnsi="Times New Roman" w:cs="Times New Roman"/>
          <w:sz w:val="24"/>
          <w:szCs w:val="24"/>
        </w:rPr>
        <w:t>%</w:t>
      </w:r>
      <w:r w:rsidR="005A1E19" w:rsidRPr="00842584">
        <w:rPr>
          <w:rFonts w:ascii="Times New Roman" w:hAnsi="Times New Roman" w:cs="Times New Roman"/>
          <w:b/>
          <w:sz w:val="24"/>
          <w:szCs w:val="24"/>
        </w:rPr>
        <w:t xml:space="preserve"> </w:t>
      </w:r>
      <w:r w:rsidR="005A1E19">
        <w:rPr>
          <w:rFonts w:ascii="Times New Roman" w:hAnsi="Times New Roman" w:cs="Times New Roman"/>
          <w:sz w:val="24"/>
          <w:szCs w:val="24"/>
        </w:rPr>
        <w:t>меньше ожидаемого исполнения за 201</w:t>
      </w:r>
      <w:r w:rsidR="00842584">
        <w:rPr>
          <w:rFonts w:ascii="Times New Roman" w:hAnsi="Times New Roman" w:cs="Times New Roman"/>
          <w:sz w:val="24"/>
          <w:szCs w:val="24"/>
        </w:rPr>
        <w:t>6</w:t>
      </w:r>
      <w:r w:rsidR="005A1E19">
        <w:rPr>
          <w:rFonts w:ascii="Times New Roman" w:hAnsi="Times New Roman" w:cs="Times New Roman"/>
          <w:sz w:val="24"/>
          <w:szCs w:val="24"/>
        </w:rPr>
        <w:t xml:space="preserve"> год</w:t>
      </w:r>
      <w:r w:rsidR="00E44E84">
        <w:rPr>
          <w:rFonts w:ascii="Times New Roman" w:hAnsi="Times New Roman" w:cs="Times New Roman"/>
          <w:sz w:val="24"/>
          <w:szCs w:val="24"/>
        </w:rPr>
        <w:t>.</w:t>
      </w:r>
      <w:proofErr w:type="gramEnd"/>
      <w:r w:rsidR="005A1E19">
        <w:rPr>
          <w:rFonts w:ascii="Times New Roman" w:hAnsi="Times New Roman" w:cs="Times New Roman"/>
          <w:sz w:val="24"/>
          <w:szCs w:val="24"/>
        </w:rPr>
        <w:t xml:space="preserve"> </w:t>
      </w:r>
      <w:r w:rsidR="00606F43" w:rsidRPr="00284396">
        <w:rPr>
          <w:rFonts w:ascii="Times New Roman" w:hAnsi="Times New Roman" w:cs="Times New Roman"/>
          <w:sz w:val="24"/>
          <w:szCs w:val="24"/>
        </w:rPr>
        <w:t>Общий объем доходов бюджета сельского поселения на плановый</w:t>
      </w:r>
      <w:r w:rsidR="00606F43">
        <w:rPr>
          <w:rFonts w:ascii="Times New Roman" w:hAnsi="Times New Roman" w:cs="Times New Roman"/>
          <w:sz w:val="24"/>
          <w:szCs w:val="24"/>
        </w:rPr>
        <w:t xml:space="preserve"> период 201</w:t>
      </w:r>
      <w:r w:rsidR="00842584">
        <w:rPr>
          <w:rFonts w:ascii="Times New Roman" w:hAnsi="Times New Roman" w:cs="Times New Roman"/>
          <w:sz w:val="24"/>
          <w:szCs w:val="24"/>
        </w:rPr>
        <w:t>8</w:t>
      </w:r>
      <w:r w:rsidR="00606F43">
        <w:rPr>
          <w:rFonts w:ascii="Times New Roman" w:hAnsi="Times New Roman" w:cs="Times New Roman"/>
          <w:sz w:val="24"/>
          <w:szCs w:val="24"/>
        </w:rPr>
        <w:t xml:space="preserve"> и 201</w:t>
      </w:r>
      <w:r w:rsidR="00842584">
        <w:rPr>
          <w:rFonts w:ascii="Times New Roman" w:hAnsi="Times New Roman" w:cs="Times New Roman"/>
          <w:sz w:val="24"/>
          <w:szCs w:val="24"/>
        </w:rPr>
        <w:t>9</w:t>
      </w:r>
      <w:r w:rsidR="00606F43">
        <w:rPr>
          <w:rFonts w:ascii="Times New Roman" w:hAnsi="Times New Roman" w:cs="Times New Roman"/>
          <w:sz w:val="24"/>
          <w:szCs w:val="24"/>
        </w:rPr>
        <w:t xml:space="preserve"> годов определен в сумме </w:t>
      </w:r>
      <w:r w:rsidR="00842584">
        <w:rPr>
          <w:rFonts w:ascii="Times New Roman" w:hAnsi="Times New Roman" w:cs="Times New Roman"/>
          <w:i/>
          <w:sz w:val="24"/>
          <w:szCs w:val="24"/>
        </w:rPr>
        <w:t>5 600,01</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 xml:space="preserve">тыс. рублей и </w:t>
      </w:r>
      <w:r w:rsidR="00842584">
        <w:rPr>
          <w:rFonts w:ascii="Times New Roman" w:hAnsi="Times New Roman" w:cs="Times New Roman"/>
          <w:i/>
          <w:sz w:val="24"/>
          <w:szCs w:val="24"/>
        </w:rPr>
        <w:t>5 600,01</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тыс. рублей соответственно.</w:t>
      </w:r>
    </w:p>
    <w:p w:rsidR="00462465" w:rsidRDefault="00462465" w:rsidP="00A619F3">
      <w:pPr>
        <w:spacing w:after="0" w:line="264" w:lineRule="auto"/>
        <w:ind w:firstLine="567"/>
        <w:jc w:val="both"/>
        <w:rPr>
          <w:rFonts w:ascii="Times New Roman" w:hAnsi="Times New Roman" w:cs="Times New Roman"/>
          <w:sz w:val="24"/>
          <w:szCs w:val="24"/>
        </w:rPr>
      </w:pPr>
    </w:p>
    <w:p w:rsidR="001C4EA9" w:rsidRPr="00D70C60" w:rsidRDefault="001C4EA9" w:rsidP="00916BE3">
      <w:pPr>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Структура доходной части бюджета сельского поселения на 2016 год (оценка), прогноз на 2017г. и плановый период 2018-2019гг., тыс. рублей</w:t>
      </w:r>
    </w:p>
    <w:p w:rsidR="001C4EA9" w:rsidRDefault="001C4EA9" w:rsidP="00622565">
      <w:pPr>
        <w:spacing w:after="0" w:line="288"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231140</wp:posOffset>
            </wp:positionH>
            <wp:positionV relativeFrom="paragraph">
              <wp:posOffset>53340</wp:posOffset>
            </wp:positionV>
            <wp:extent cx="5377180" cy="2971800"/>
            <wp:effectExtent l="0" t="0" r="0" b="0"/>
            <wp:wrapTight wrapText="bothSides">
              <wp:wrapPolygon edited="0">
                <wp:start x="8800" y="0"/>
                <wp:lineTo x="8724" y="2215"/>
                <wp:lineTo x="5280" y="2354"/>
                <wp:lineTo x="3597" y="3185"/>
                <wp:lineTo x="3597" y="4431"/>
                <wp:lineTo x="612" y="4985"/>
                <wp:lineTo x="612" y="5677"/>
                <wp:lineTo x="3520" y="6646"/>
                <wp:lineTo x="612" y="7062"/>
                <wp:lineTo x="612" y="7892"/>
                <wp:lineTo x="3367" y="8862"/>
                <wp:lineTo x="612" y="9000"/>
                <wp:lineTo x="612" y="9692"/>
                <wp:lineTo x="3291" y="11077"/>
                <wp:lineTo x="918" y="11077"/>
                <wp:lineTo x="536" y="11354"/>
                <wp:lineTo x="612" y="18000"/>
                <wp:lineTo x="1377" y="19938"/>
                <wp:lineTo x="1684" y="20077"/>
                <wp:lineTo x="1760" y="20077"/>
                <wp:lineTo x="2066" y="20077"/>
                <wp:lineTo x="3291" y="20077"/>
                <wp:lineTo x="16299" y="19938"/>
                <wp:lineTo x="18672" y="19662"/>
                <wp:lineTo x="18519" y="17723"/>
                <wp:lineTo x="19131" y="17031"/>
                <wp:lineTo x="18748" y="16615"/>
                <wp:lineTo x="16146" y="15508"/>
                <wp:lineTo x="16146" y="11077"/>
                <wp:lineTo x="20432" y="11077"/>
                <wp:lineTo x="21580" y="10662"/>
                <wp:lineTo x="21580" y="692"/>
                <wp:lineTo x="20967" y="554"/>
                <wp:lineTo x="12550" y="0"/>
                <wp:lineTo x="880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622565">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1C4EA9" w:rsidRDefault="001C4EA9" w:rsidP="00F91259">
      <w:pPr>
        <w:spacing w:after="0" w:line="288" w:lineRule="auto"/>
        <w:ind w:firstLine="709"/>
        <w:jc w:val="both"/>
        <w:rPr>
          <w:rFonts w:ascii="Times New Roman" w:hAnsi="Times New Roman" w:cs="Times New Roman"/>
          <w:sz w:val="24"/>
          <w:szCs w:val="24"/>
        </w:rPr>
      </w:pPr>
    </w:p>
    <w:p w:rsidR="00F91259" w:rsidRPr="006D64CA" w:rsidRDefault="00606F43" w:rsidP="00462465">
      <w:pPr>
        <w:spacing w:after="0" w:line="264"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Налоговые и неналоговые доходы на 201</w:t>
      </w:r>
      <w:r w:rsidR="00842584">
        <w:rPr>
          <w:rFonts w:ascii="Times New Roman" w:hAnsi="Times New Roman" w:cs="Times New Roman"/>
          <w:sz w:val="24"/>
          <w:szCs w:val="24"/>
        </w:rPr>
        <w:t>7</w:t>
      </w:r>
      <w:r>
        <w:rPr>
          <w:rFonts w:ascii="Times New Roman" w:hAnsi="Times New Roman" w:cs="Times New Roman"/>
          <w:sz w:val="24"/>
          <w:szCs w:val="24"/>
        </w:rPr>
        <w:t xml:space="preserve"> год, определены в объеме </w:t>
      </w:r>
      <w:r w:rsidR="00842584">
        <w:rPr>
          <w:rFonts w:ascii="Times New Roman" w:hAnsi="Times New Roman" w:cs="Times New Roman"/>
          <w:i/>
          <w:sz w:val="24"/>
          <w:szCs w:val="24"/>
        </w:rPr>
        <w:t>160,00</w:t>
      </w:r>
      <w:r>
        <w:rPr>
          <w:rFonts w:ascii="Times New Roman" w:hAnsi="Times New Roman" w:cs="Times New Roman"/>
          <w:b/>
          <w:sz w:val="24"/>
          <w:szCs w:val="24"/>
        </w:rPr>
        <w:t xml:space="preserve"> </w:t>
      </w:r>
      <w:r w:rsidRPr="00606F43">
        <w:rPr>
          <w:rFonts w:ascii="Times New Roman" w:hAnsi="Times New Roman" w:cs="Times New Roman"/>
          <w:sz w:val="24"/>
          <w:szCs w:val="24"/>
        </w:rPr>
        <w:t>тыс.</w:t>
      </w:r>
      <w:r>
        <w:rPr>
          <w:rFonts w:ascii="Times New Roman" w:hAnsi="Times New Roman" w:cs="Times New Roman"/>
          <w:sz w:val="24"/>
          <w:szCs w:val="24"/>
        </w:rPr>
        <w:t xml:space="preserve"> рублей</w:t>
      </w:r>
      <w:r w:rsidR="00547DF2">
        <w:rPr>
          <w:rFonts w:ascii="Times New Roman" w:hAnsi="Times New Roman" w:cs="Times New Roman"/>
          <w:sz w:val="24"/>
          <w:szCs w:val="24"/>
        </w:rPr>
        <w:t>,</w:t>
      </w:r>
      <w:r>
        <w:rPr>
          <w:rFonts w:ascii="Times New Roman" w:hAnsi="Times New Roman" w:cs="Times New Roman"/>
          <w:sz w:val="24"/>
          <w:szCs w:val="24"/>
        </w:rPr>
        <w:t xml:space="preserve"> или </w:t>
      </w:r>
      <w:r w:rsidR="00547DF2">
        <w:rPr>
          <w:rFonts w:ascii="Times New Roman" w:hAnsi="Times New Roman" w:cs="Times New Roman"/>
          <w:sz w:val="24"/>
          <w:szCs w:val="24"/>
        </w:rPr>
        <w:t>2</w:t>
      </w:r>
      <w:r>
        <w:rPr>
          <w:rFonts w:ascii="Times New Roman" w:hAnsi="Times New Roman" w:cs="Times New Roman"/>
          <w:sz w:val="24"/>
          <w:szCs w:val="24"/>
        </w:rPr>
        <w:t>,8% к общему объему доходов бюджета</w:t>
      </w:r>
      <w:r w:rsidR="00F91259">
        <w:rPr>
          <w:rFonts w:ascii="Times New Roman" w:hAnsi="Times New Roman" w:cs="Times New Roman"/>
          <w:sz w:val="24"/>
          <w:szCs w:val="24"/>
        </w:rPr>
        <w:t>.</w:t>
      </w:r>
      <w:r>
        <w:rPr>
          <w:rFonts w:ascii="Times New Roman" w:hAnsi="Times New Roman" w:cs="Times New Roman"/>
          <w:sz w:val="24"/>
          <w:szCs w:val="24"/>
        </w:rPr>
        <w:t xml:space="preserve"> </w:t>
      </w:r>
      <w:r w:rsidR="00F91259">
        <w:rPr>
          <w:rFonts w:ascii="Times New Roman" w:hAnsi="Times New Roman" w:cs="Times New Roman"/>
          <w:sz w:val="24"/>
          <w:szCs w:val="24"/>
        </w:rPr>
        <w:t>Снижение к оценке 201</w:t>
      </w:r>
      <w:r w:rsidR="00842584">
        <w:rPr>
          <w:rFonts w:ascii="Times New Roman" w:hAnsi="Times New Roman" w:cs="Times New Roman"/>
          <w:sz w:val="24"/>
          <w:szCs w:val="24"/>
        </w:rPr>
        <w:t>6</w:t>
      </w:r>
      <w:r w:rsidR="00F91259">
        <w:rPr>
          <w:rFonts w:ascii="Times New Roman" w:hAnsi="Times New Roman" w:cs="Times New Roman"/>
          <w:sz w:val="24"/>
          <w:szCs w:val="24"/>
        </w:rPr>
        <w:t xml:space="preserve"> года на  </w:t>
      </w:r>
      <w:r w:rsidR="00462465">
        <w:rPr>
          <w:rFonts w:ascii="Times New Roman" w:hAnsi="Times New Roman" w:cs="Times New Roman"/>
          <w:i/>
          <w:sz w:val="24"/>
          <w:szCs w:val="24"/>
        </w:rPr>
        <w:t xml:space="preserve">411,78 </w:t>
      </w:r>
      <w:r w:rsidR="00462465" w:rsidRPr="00462465">
        <w:rPr>
          <w:rFonts w:ascii="Times New Roman" w:hAnsi="Times New Roman" w:cs="Times New Roman"/>
          <w:sz w:val="24"/>
          <w:szCs w:val="24"/>
        </w:rPr>
        <w:t>тыс</w:t>
      </w:r>
      <w:r w:rsidR="00462465">
        <w:rPr>
          <w:rFonts w:ascii="Times New Roman" w:hAnsi="Times New Roman" w:cs="Times New Roman"/>
          <w:i/>
          <w:sz w:val="24"/>
          <w:szCs w:val="24"/>
        </w:rPr>
        <w:t>.</w:t>
      </w:r>
      <w:r w:rsidR="00F91259" w:rsidRPr="00462465">
        <w:rPr>
          <w:rFonts w:ascii="Times New Roman" w:hAnsi="Times New Roman" w:cs="Times New Roman"/>
          <w:i/>
          <w:sz w:val="24"/>
          <w:szCs w:val="24"/>
        </w:rPr>
        <w:t xml:space="preserve"> </w:t>
      </w:r>
      <w:r w:rsidR="00F91259" w:rsidRPr="00462465">
        <w:rPr>
          <w:rFonts w:ascii="Times New Roman" w:hAnsi="Times New Roman" w:cs="Times New Roman"/>
          <w:sz w:val="24"/>
          <w:szCs w:val="24"/>
        </w:rPr>
        <w:t xml:space="preserve">рублей, или </w:t>
      </w:r>
      <w:r w:rsidR="00462465">
        <w:rPr>
          <w:rFonts w:ascii="Times New Roman" w:hAnsi="Times New Roman" w:cs="Times New Roman"/>
          <w:sz w:val="24"/>
          <w:szCs w:val="24"/>
        </w:rPr>
        <w:t>на 72</w:t>
      </w:r>
      <w:r w:rsidR="00F91259" w:rsidRPr="00462465">
        <w:rPr>
          <w:rFonts w:ascii="Times New Roman" w:hAnsi="Times New Roman" w:cs="Times New Roman"/>
          <w:sz w:val="24"/>
          <w:szCs w:val="24"/>
        </w:rPr>
        <w:t>%.</w:t>
      </w:r>
      <w:r w:rsidR="00F91259" w:rsidRPr="00F91259">
        <w:rPr>
          <w:rFonts w:ascii="Times New Roman" w:hAnsi="Times New Roman" w:cs="Times New Roman"/>
          <w:sz w:val="24"/>
          <w:szCs w:val="24"/>
        </w:rPr>
        <w:t xml:space="preserve"> </w:t>
      </w:r>
    </w:p>
    <w:p w:rsidR="006F6CB5" w:rsidRDefault="006F6CB5"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Поступления налоговых и неналоговых доходов </w:t>
      </w:r>
      <w:r w:rsidR="00606F43">
        <w:rPr>
          <w:rFonts w:ascii="Times New Roman" w:hAnsi="Times New Roman" w:cs="Times New Roman"/>
          <w:sz w:val="24"/>
          <w:szCs w:val="24"/>
        </w:rPr>
        <w:t>на 201</w:t>
      </w:r>
      <w:r w:rsidR="00377521">
        <w:rPr>
          <w:rFonts w:ascii="Times New Roman" w:hAnsi="Times New Roman" w:cs="Times New Roman"/>
          <w:sz w:val="24"/>
          <w:szCs w:val="24"/>
        </w:rPr>
        <w:t>8-2019</w:t>
      </w:r>
      <w:r w:rsidR="00606F43">
        <w:rPr>
          <w:rFonts w:ascii="Times New Roman" w:hAnsi="Times New Roman" w:cs="Times New Roman"/>
          <w:sz w:val="24"/>
          <w:szCs w:val="24"/>
        </w:rPr>
        <w:t xml:space="preserve"> год</w:t>
      </w:r>
      <w:r w:rsidR="00377521">
        <w:rPr>
          <w:rFonts w:ascii="Times New Roman" w:hAnsi="Times New Roman" w:cs="Times New Roman"/>
          <w:sz w:val="24"/>
          <w:szCs w:val="24"/>
        </w:rPr>
        <w:t>ы</w:t>
      </w:r>
      <w:r w:rsidR="00606F43">
        <w:rPr>
          <w:rFonts w:ascii="Times New Roman" w:hAnsi="Times New Roman" w:cs="Times New Roman"/>
          <w:sz w:val="24"/>
          <w:szCs w:val="24"/>
        </w:rPr>
        <w:t xml:space="preserve"> </w:t>
      </w:r>
      <w:r>
        <w:rPr>
          <w:rFonts w:ascii="Times New Roman" w:hAnsi="Times New Roman" w:cs="Times New Roman"/>
          <w:sz w:val="24"/>
          <w:szCs w:val="24"/>
        </w:rPr>
        <w:t xml:space="preserve">определены </w:t>
      </w:r>
      <w:r w:rsidR="00606F43">
        <w:rPr>
          <w:rFonts w:ascii="Times New Roman" w:hAnsi="Times New Roman" w:cs="Times New Roman"/>
          <w:sz w:val="24"/>
          <w:szCs w:val="24"/>
        </w:rPr>
        <w:t xml:space="preserve">в объеме </w:t>
      </w:r>
      <w:r w:rsidR="00377521">
        <w:rPr>
          <w:rFonts w:ascii="Times New Roman" w:hAnsi="Times New Roman" w:cs="Times New Roman"/>
          <w:i/>
          <w:sz w:val="24"/>
          <w:szCs w:val="24"/>
        </w:rPr>
        <w:t>160,00</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тыс. рублей</w:t>
      </w:r>
      <w:r w:rsidR="00377521">
        <w:rPr>
          <w:rFonts w:ascii="Times New Roman" w:hAnsi="Times New Roman" w:cs="Times New Roman"/>
          <w:sz w:val="24"/>
          <w:szCs w:val="24"/>
        </w:rPr>
        <w:t xml:space="preserve"> на каждый год соответственно</w:t>
      </w:r>
      <w:r w:rsidR="00547DF2">
        <w:rPr>
          <w:rFonts w:ascii="Times New Roman" w:hAnsi="Times New Roman" w:cs="Times New Roman"/>
          <w:sz w:val="24"/>
          <w:szCs w:val="24"/>
        </w:rPr>
        <w:t>,</w:t>
      </w:r>
      <w:r w:rsidR="00606F43">
        <w:rPr>
          <w:rFonts w:ascii="Times New Roman" w:hAnsi="Times New Roman" w:cs="Times New Roman"/>
          <w:sz w:val="24"/>
          <w:szCs w:val="24"/>
        </w:rPr>
        <w:t xml:space="preserve"> или </w:t>
      </w:r>
      <w:r w:rsidR="00547DF2">
        <w:rPr>
          <w:rFonts w:ascii="Times New Roman" w:hAnsi="Times New Roman" w:cs="Times New Roman"/>
          <w:sz w:val="24"/>
          <w:szCs w:val="24"/>
        </w:rPr>
        <w:t>2,8</w:t>
      </w:r>
      <w:r w:rsidR="00606F43">
        <w:rPr>
          <w:rFonts w:ascii="Times New Roman" w:hAnsi="Times New Roman" w:cs="Times New Roman"/>
          <w:sz w:val="24"/>
          <w:szCs w:val="24"/>
        </w:rPr>
        <w:t xml:space="preserve"> % к общему объему доходов бюджета сельского поселения </w:t>
      </w:r>
      <w:r w:rsidR="00377521">
        <w:rPr>
          <w:rFonts w:ascii="Times New Roman" w:hAnsi="Times New Roman" w:cs="Times New Roman"/>
          <w:sz w:val="24"/>
          <w:szCs w:val="24"/>
        </w:rPr>
        <w:t>на плановый период.</w:t>
      </w:r>
      <w:r w:rsidR="00F91259">
        <w:rPr>
          <w:rFonts w:ascii="Times New Roman" w:hAnsi="Times New Roman" w:cs="Times New Roman"/>
          <w:sz w:val="24"/>
          <w:szCs w:val="24"/>
        </w:rPr>
        <w:t xml:space="preserve"> </w:t>
      </w:r>
    </w:p>
    <w:p w:rsidR="006F6CB5" w:rsidRDefault="00377521"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2017</w:t>
      </w:r>
      <w:r w:rsidR="006F6CB5">
        <w:rPr>
          <w:rFonts w:ascii="Times New Roman" w:hAnsi="Times New Roman" w:cs="Times New Roman"/>
          <w:sz w:val="24"/>
          <w:szCs w:val="24"/>
        </w:rPr>
        <w:t xml:space="preserve"> году в бюджет сельского поселения </w:t>
      </w:r>
      <w:r w:rsidR="00E44E84">
        <w:rPr>
          <w:rFonts w:ascii="Times New Roman" w:hAnsi="Times New Roman" w:cs="Times New Roman"/>
          <w:sz w:val="24"/>
          <w:szCs w:val="24"/>
        </w:rPr>
        <w:t>ожидается поступление</w:t>
      </w:r>
      <w:r w:rsidR="006F6CB5">
        <w:rPr>
          <w:rFonts w:ascii="Times New Roman" w:hAnsi="Times New Roman" w:cs="Times New Roman"/>
          <w:sz w:val="24"/>
          <w:szCs w:val="24"/>
        </w:rPr>
        <w:t xml:space="preserve"> следующи</w:t>
      </w:r>
      <w:r w:rsidR="00E44E84">
        <w:rPr>
          <w:rFonts w:ascii="Times New Roman" w:hAnsi="Times New Roman" w:cs="Times New Roman"/>
          <w:sz w:val="24"/>
          <w:szCs w:val="24"/>
        </w:rPr>
        <w:t>х видов</w:t>
      </w:r>
      <w:r w:rsidR="006F6CB5">
        <w:rPr>
          <w:rFonts w:ascii="Times New Roman" w:hAnsi="Times New Roman" w:cs="Times New Roman"/>
          <w:sz w:val="24"/>
          <w:szCs w:val="24"/>
        </w:rPr>
        <w:t xml:space="preserve"> налог</w:t>
      </w:r>
      <w:r w:rsidR="00E44E84">
        <w:rPr>
          <w:rFonts w:ascii="Times New Roman" w:hAnsi="Times New Roman" w:cs="Times New Roman"/>
          <w:sz w:val="24"/>
          <w:szCs w:val="24"/>
        </w:rPr>
        <w:t>ов</w:t>
      </w:r>
      <w:r w:rsidR="006F6CB5">
        <w:rPr>
          <w:rFonts w:ascii="Times New Roman" w:hAnsi="Times New Roman" w:cs="Times New Roman"/>
          <w:sz w:val="24"/>
          <w:szCs w:val="24"/>
        </w:rPr>
        <w:t>:</w:t>
      </w:r>
    </w:p>
    <w:p w:rsidR="006F6CB5" w:rsidRDefault="006F6CB5"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на доходы физических лиц по нормативу 2%;</w:t>
      </w:r>
    </w:p>
    <w:p w:rsidR="006F6CB5" w:rsidRDefault="006F6CB5"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взимаемый в связи с применением упрощенной системы налогообложения по нормативу 55% с доходов, подлежащих зачислению;</w:t>
      </w:r>
    </w:p>
    <w:p w:rsidR="006F6CB5" w:rsidRDefault="006F6CB5"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земельный налог по нормативу 100%.</w:t>
      </w:r>
    </w:p>
    <w:p w:rsidR="00916BE3" w:rsidRDefault="00916BE3" w:rsidP="00462465">
      <w:pPr>
        <w:spacing w:after="0" w:line="264" w:lineRule="auto"/>
        <w:ind w:firstLine="567"/>
        <w:jc w:val="both"/>
        <w:rPr>
          <w:rFonts w:ascii="Times New Roman" w:hAnsi="Times New Roman" w:cs="Times New Roman"/>
          <w:sz w:val="24"/>
          <w:szCs w:val="24"/>
        </w:rPr>
      </w:pPr>
      <w:r w:rsidRPr="00916BE3">
        <w:rPr>
          <w:rFonts w:ascii="Times New Roman" w:hAnsi="Times New Roman" w:cs="Times New Roman"/>
          <w:noProof/>
          <w:sz w:val="24"/>
          <w:szCs w:val="24"/>
        </w:rPr>
        <w:drawing>
          <wp:inline distT="0" distB="0" distL="0" distR="0">
            <wp:extent cx="5406571" cy="2275115"/>
            <wp:effectExtent l="19050" t="0" r="362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2AEF" w:rsidRDefault="00C964E3"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467A5F">
        <w:rPr>
          <w:rFonts w:ascii="Times New Roman" w:hAnsi="Times New Roman" w:cs="Times New Roman"/>
          <w:sz w:val="24"/>
          <w:szCs w:val="24"/>
        </w:rPr>
        <w:t>оступлени</w:t>
      </w:r>
      <w:r w:rsidR="005D0C8C">
        <w:rPr>
          <w:rFonts w:ascii="Times New Roman" w:hAnsi="Times New Roman" w:cs="Times New Roman"/>
          <w:sz w:val="24"/>
          <w:szCs w:val="24"/>
        </w:rPr>
        <w:t>е</w:t>
      </w:r>
      <w:r w:rsidR="00467A5F">
        <w:rPr>
          <w:rFonts w:ascii="Times New Roman" w:hAnsi="Times New Roman" w:cs="Times New Roman"/>
          <w:sz w:val="24"/>
          <w:szCs w:val="24"/>
        </w:rPr>
        <w:t xml:space="preserve"> </w:t>
      </w:r>
      <w:proofErr w:type="gramStart"/>
      <w:r w:rsidR="00467A5F">
        <w:rPr>
          <w:rFonts w:ascii="Times New Roman" w:hAnsi="Times New Roman" w:cs="Times New Roman"/>
          <w:sz w:val="24"/>
          <w:szCs w:val="24"/>
        </w:rPr>
        <w:t>налога</w:t>
      </w:r>
      <w:proofErr w:type="gramEnd"/>
      <w:r w:rsidR="00467A5F">
        <w:rPr>
          <w:rFonts w:ascii="Times New Roman" w:hAnsi="Times New Roman" w:cs="Times New Roman"/>
          <w:sz w:val="24"/>
          <w:szCs w:val="24"/>
        </w:rPr>
        <w:t xml:space="preserve"> на доходы физических лиц</w:t>
      </w:r>
      <w:r w:rsidR="000B0DE3">
        <w:rPr>
          <w:rFonts w:ascii="Times New Roman" w:hAnsi="Times New Roman" w:cs="Times New Roman"/>
          <w:sz w:val="24"/>
          <w:szCs w:val="24"/>
        </w:rPr>
        <w:t xml:space="preserve"> определено исходя из прогнозного объема</w:t>
      </w:r>
      <w:r w:rsidR="000B0DE3" w:rsidRPr="000B0DE3">
        <w:rPr>
          <w:rFonts w:ascii="Times New Roman" w:eastAsia="Times New Roman" w:hAnsi="Times New Roman" w:cs="Times New Roman"/>
          <w:sz w:val="24"/>
          <w:szCs w:val="24"/>
        </w:rPr>
        <w:t xml:space="preserve"> фонда </w:t>
      </w:r>
      <w:r w:rsidR="000B0DE3" w:rsidRPr="000B0DE3">
        <w:rPr>
          <w:rFonts w:ascii="Times New Roman" w:hAnsi="Times New Roman" w:cs="Times New Roman"/>
          <w:sz w:val="24"/>
          <w:szCs w:val="24"/>
        </w:rPr>
        <w:t>оплаты</w:t>
      </w:r>
      <w:r w:rsidR="000B0DE3">
        <w:rPr>
          <w:rFonts w:ascii="Times New Roman" w:hAnsi="Times New Roman" w:cs="Times New Roman"/>
          <w:sz w:val="24"/>
          <w:szCs w:val="24"/>
        </w:rPr>
        <w:t xml:space="preserve"> </w:t>
      </w:r>
      <w:r w:rsidR="000B0DE3" w:rsidRPr="000B0DE3">
        <w:rPr>
          <w:rFonts w:ascii="Times New Roman" w:hAnsi="Times New Roman" w:cs="Times New Roman"/>
          <w:sz w:val="24"/>
          <w:szCs w:val="24"/>
        </w:rPr>
        <w:t>труда  по прогнозу социально-экономического развития сельского поселения</w:t>
      </w:r>
      <w:r w:rsidR="00EC7778">
        <w:rPr>
          <w:rFonts w:ascii="Times New Roman" w:hAnsi="Times New Roman" w:cs="Times New Roman"/>
          <w:sz w:val="24"/>
          <w:szCs w:val="24"/>
        </w:rPr>
        <w:t>, с учетом положений главы 23 Налогового кодекса РФ</w:t>
      </w:r>
      <w:r w:rsidR="000B0DE3" w:rsidRPr="000B0DE3">
        <w:rPr>
          <w:rFonts w:ascii="Times New Roman" w:hAnsi="Times New Roman" w:cs="Times New Roman"/>
          <w:sz w:val="24"/>
          <w:szCs w:val="24"/>
        </w:rPr>
        <w:t xml:space="preserve"> </w:t>
      </w:r>
      <w:r w:rsidR="000B0DE3">
        <w:rPr>
          <w:rFonts w:ascii="Times New Roman" w:hAnsi="Times New Roman" w:cs="Times New Roman"/>
          <w:sz w:val="24"/>
          <w:szCs w:val="24"/>
        </w:rPr>
        <w:t>и процента изъятия налога за 201</w:t>
      </w:r>
      <w:r w:rsidR="00377521">
        <w:rPr>
          <w:rFonts w:ascii="Times New Roman" w:hAnsi="Times New Roman" w:cs="Times New Roman"/>
          <w:sz w:val="24"/>
          <w:szCs w:val="24"/>
        </w:rPr>
        <w:t>6</w:t>
      </w:r>
      <w:r w:rsidR="000B0DE3">
        <w:rPr>
          <w:rFonts w:ascii="Times New Roman" w:hAnsi="Times New Roman" w:cs="Times New Roman"/>
          <w:sz w:val="24"/>
          <w:szCs w:val="24"/>
        </w:rPr>
        <w:t xml:space="preserve"> год.</w:t>
      </w:r>
    </w:p>
    <w:p w:rsidR="000B0DE3" w:rsidRDefault="003E6254"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Прогнозируемый</w:t>
      </w:r>
      <w:r w:rsidR="000B0DE3">
        <w:rPr>
          <w:rFonts w:ascii="Times New Roman" w:hAnsi="Times New Roman" w:cs="Times New Roman"/>
          <w:sz w:val="24"/>
          <w:szCs w:val="24"/>
        </w:rPr>
        <w:t xml:space="preserve"> объем</w:t>
      </w:r>
      <w:r w:rsidR="000B0DE3" w:rsidRPr="000B0DE3">
        <w:rPr>
          <w:rFonts w:ascii="Times New Roman" w:eastAsia="Times New Roman" w:hAnsi="Times New Roman" w:cs="Times New Roman"/>
          <w:sz w:val="24"/>
          <w:szCs w:val="24"/>
        </w:rPr>
        <w:t xml:space="preserve"> поступлени</w:t>
      </w:r>
      <w:r>
        <w:rPr>
          <w:rFonts w:ascii="Times New Roman" w:hAnsi="Times New Roman" w:cs="Times New Roman"/>
          <w:sz w:val="24"/>
          <w:szCs w:val="24"/>
        </w:rPr>
        <w:t>я</w:t>
      </w:r>
      <w:r w:rsidR="000B0DE3" w:rsidRPr="000B0DE3">
        <w:rPr>
          <w:rFonts w:ascii="Times New Roman" w:eastAsia="Times New Roman" w:hAnsi="Times New Roman" w:cs="Times New Roman"/>
          <w:sz w:val="24"/>
          <w:szCs w:val="24"/>
        </w:rPr>
        <w:t xml:space="preserve"> налога на доходы физических лиц</w:t>
      </w:r>
      <w:r w:rsidR="000B0DE3">
        <w:rPr>
          <w:rFonts w:ascii="Times New Roman" w:hAnsi="Times New Roman" w:cs="Times New Roman"/>
          <w:sz w:val="24"/>
          <w:szCs w:val="24"/>
        </w:rPr>
        <w:t xml:space="preserve"> в бюдж</w:t>
      </w:r>
      <w:r>
        <w:rPr>
          <w:rFonts w:ascii="Times New Roman" w:hAnsi="Times New Roman" w:cs="Times New Roman"/>
          <w:sz w:val="24"/>
          <w:szCs w:val="24"/>
        </w:rPr>
        <w:t>ет поселения</w:t>
      </w:r>
      <w:r w:rsidR="00BD7F7C">
        <w:rPr>
          <w:rFonts w:ascii="Times New Roman" w:hAnsi="Times New Roman" w:cs="Times New Roman"/>
          <w:sz w:val="24"/>
          <w:szCs w:val="24"/>
        </w:rPr>
        <w:t>, с учетом установленных нормативов отчислений,</w:t>
      </w:r>
      <w:r>
        <w:rPr>
          <w:rFonts w:ascii="Times New Roman" w:hAnsi="Times New Roman" w:cs="Times New Roman"/>
          <w:sz w:val="24"/>
          <w:szCs w:val="24"/>
        </w:rPr>
        <w:t xml:space="preserve"> в 201</w:t>
      </w:r>
      <w:r w:rsidR="00377521">
        <w:rPr>
          <w:rFonts w:ascii="Times New Roman" w:hAnsi="Times New Roman" w:cs="Times New Roman"/>
          <w:sz w:val="24"/>
          <w:szCs w:val="24"/>
        </w:rPr>
        <w:t>7</w:t>
      </w:r>
      <w:r>
        <w:rPr>
          <w:rFonts w:ascii="Times New Roman" w:hAnsi="Times New Roman" w:cs="Times New Roman"/>
          <w:sz w:val="24"/>
          <w:szCs w:val="24"/>
        </w:rPr>
        <w:t xml:space="preserve"> году состави</w:t>
      </w:r>
      <w:r w:rsidR="000B0DE3">
        <w:rPr>
          <w:rFonts w:ascii="Times New Roman" w:hAnsi="Times New Roman" w:cs="Times New Roman"/>
          <w:sz w:val="24"/>
          <w:szCs w:val="24"/>
        </w:rPr>
        <w:t xml:space="preserve">т </w:t>
      </w:r>
      <w:r w:rsidR="00EC7778">
        <w:rPr>
          <w:rFonts w:ascii="Times New Roman" w:hAnsi="Times New Roman" w:cs="Times New Roman"/>
          <w:i/>
          <w:sz w:val="24"/>
          <w:szCs w:val="24"/>
        </w:rPr>
        <w:t>20,00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тыс. рублей. Прогнозируемое поступление налога на доходы физических лиц в бюджет поселения в 201</w:t>
      </w:r>
      <w:r w:rsidR="00377521">
        <w:rPr>
          <w:rFonts w:ascii="Times New Roman" w:hAnsi="Times New Roman" w:cs="Times New Roman"/>
          <w:sz w:val="24"/>
          <w:szCs w:val="24"/>
        </w:rPr>
        <w:t>8</w:t>
      </w:r>
      <w:r w:rsidR="000B0DE3">
        <w:rPr>
          <w:rFonts w:ascii="Times New Roman" w:hAnsi="Times New Roman" w:cs="Times New Roman"/>
          <w:sz w:val="24"/>
          <w:szCs w:val="24"/>
        </w:rPr>
        <w:t>-201</w:t>
      </w:r>
      <w:r w:rsidR="00377521">
        <w:rPr>
          <w:rFonts w:ascii="Times New Roman" w:hAnsi="Times New Roman" w:cs="Times New Roman"/>
          <w:sz w:val="24"/>
          <w:szCs w:val="24"/>
        </w:rPr>
        <w:t>9</w:t>
      </w:r>
      <w:r w:rsidR="000B0DE3">
        <w:rPr>
          <w:rFonts w:ascii="Times New Roman" w:hAnsi="Times New Roman" w:cs="Times New Roman"/>
          <w:sz w:val="24"/>
          <w:szCs w:val="24"/>
        </w:rPr>
        <w:t xml:space="preserve"> годах составит </w:t>
      </w:r>
      <w:r w:rsidR="00EC7778">
        <w:rPr>
          <w:rFonts w:ascii="Times New Roman" w:hAnsi="Times New Roman" w:cs="Times New Roman"/>
          <w:i/>
          <w:sz w:val="24"/>
          <w:szCs w:val="24"/>
        </w:rPr>
        <w:t>20,00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 xml:space="preserve">тыс. рублей и </w:t>
      </w:r>
      <w:r w:rsidR="00EC7778">
        <w:rPr>
          <w:rFonts w:ascii="Times New Roman" w:hAnsi="Times New Roman" w:cs="Times New Roman"/>
          <w:i/>
          <w:sz w:val="24"/>
          <w:szCs w:val="24"/>
        </w:rPr>
        <w:t>20,00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тыс. рублей соответственно.</w:t>
      </w:r>
    </w:p>
    <w:p w:rsidR="00BD7F7C" w:rsidRPr="00C10492" w:rsidRDefault="00BD7F7C" w:rsidP="00462465">
      <w:pPr>
        <w:spacing w:after="0" w:line="264" w:lineRule="auto"/>
        <w:ind w:firstLine="567"/>
        <w:jc w:val="both"/>
        <w:rPr>
          <w:rFonts w:ascii="Times New Roman" w:hAnsi="Times New Roman"/>
          <w:sz w:val="24"/>
          <w:szCs w:val="24"/>
        </w:rPr>
      </w:pPr>
      <w:r>
        <w:rPr>
          <w:rFonts w:ascii="Times New Roman" w:hAnsi="Times New Roman"/>
          <w:sz w:val="24"/>
          <w:szCs w:val="24"/>
        </w:rPr>
        <w:t>Прогнозируемое п</w:t>
      </w:r>
      <w:r>
        <w:rPr>
          <w:rFonts w:ascii="Times New Roman" w:eastAsia="Times New Roman" w:hAnsi="Times New Roman" w:cs="Times New Roman"/>
          <w:sz w:val="24"/>
          <w:szCs w:val="24"/>
        </w:rPr>
        <w:t>оступлени</w:t>
      </w:r>
      <w:r>
        <w:rPr>
          <w:rFonts w:ascii="Times New Roman" w:hAnsi="Times New Roman"/>
          <w:sz w:val="24"/>
          <w:szCs w:val="24"/>
        </w:rPr>
        <w:t>е</w:t>
      </w:r>
      <w:r>
        <w:rPr>
          <w:rFonts w:ascii="Times New Roman" w:eastAsia="Times New Roman" w:hAnsi="Times New Roman" w:cs="Times New Roman"/>
          <w:sz w:val="24"/>
          <w:szCs w:val="24"/>
        </w:rPr>
        <w:t xml:space="preserve"> земельного налога в 201</w:t>
      </w:r>
      <w:r w:rsidR="0098491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году </w:t>
      </w:r>
      <w:r>
        <w:rPr>
          <w:rFonts w:ascii="Times New Roman" w:hAnsi="Times New Roman"/>
          <w:sz w:val="24"/>
          <w:szCs w:val="24"/>
        </w:rPr>
        <w:t>в бюджет сельского поселения составит</w:t>
      </w:r>
      <w:r>
        <w:rPr>
          <w:rFonts w:ascii="Times New Roman" w:eastAsia="Times New Roman" w:hAnsi="Times New Roman" w:cs="Times New Roman"/>
          <w:sz w:val="24"/>
          <w:szCs w:val="24"/>
        </w:rPr>
        <w:t xml:space="preserve"> </w:t>
      </w:r>
      <w:r w:rsidR="00EC7778">
        <w:rPr>
          <w:rFonts w:ascii="Times New Roman" w:eastAsia="Times New Roman" w:hAnsi="Times New Roman" w:cs="Times New Roman"/>
          <w:i/>
          <w:sz w:val="24"/>
          <w:szCs w:val="24"/>
        </w:rPr>
        <w:t>55,00</w:t>
      </w:r>
      <w:r w:rsidR="00EC7778">
        <w:rPr>
          <w:rFonts w:ascii="Times New Roman" w:eastAsia="Times New Roman" w:hAnsi="Times New Roman" w:cs="Times New Roman"/>
          <w:sz w:val="24"/>
          <w:szCs w:val="24"/>
        </w:rPr>
        <w:t xml:space="preserve"> тыс. рублей, в 2018</w:t>
      </w:r>
      <w:r>
        <w:rPr>
          <w:rFonts w:ascii="Times New Roman" w:eastAsia="Times New Roman" w:hAnsi="Times New Roman" w:cs="Times New Roman"/>
          <w:sz w:val="24"/>
          <w:szCs w:val="24"/>
        </w:rPr>
        <w:t xml:space="preserve"> и 201</w:t>
      </w:r>
      <w:r w:rsidR="00EC777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годах </w:t>
      </w:r>
      <w:r w:rsidR="00EC7778">
        <w:rPr>
          <w:rFonts w:ascii="Times New Roman" w:eastAsia="Times New Roman" w:hAnsi="Times New Roman" w:cs="Times New Roman"/>
          <w:sz w:val="24"/>
          <w:szCs w:val="24"/>
        </w:rPr>
        <w:t xml:space="preserve">в размере по </w:t>
      </w:r>
      <w:r w:rsidR="00EC7778">
        <w:rPr>
          <w:rFonts w:ascii="Times New Roman" w:eastAsia="Times New Roman" w:hAnsi="Times New Roman" w:cs="Times New Roman"/>
          <w:i/>
          <w:sz w:val="24"/>
          <w:szCs w:val="24"/>
        </w:rPr>
        <w:t>55,00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тыс. рублей </w:t>
      </w:r>
      <w:r w:rsidR="00EC7778">
        <w:rPr>
          <w:rFonts w:ascii="Times New Roman" w:eastAsia="Times New Roman" w:hAnsi="Times New Roman" w:cs="Times New Roman"/>
          <w:sz w:val="24"/>
          <w:szCs w:val="24"/>
        </w:rPr>
        <w:t>на каждый год</w:t>
      </w:r>
      <w:r>
        <w:rPr>
          <w:rFonts w:ascii="Times New Roman" w:eastAsia="Times New Roman" w:hAnsi="Times New Roman" w:cs="Times New Roman"/>
          <w:sz w:val="24"/>
          <w:szCs w:val="24"/>
        </w:rPr>
        <w:t xml:space="preserve"> соответственно.</w:t>
      </w:r>
    </w:p>
    <w:p w:rsidR="00BD7F7C" w:rsidRDefault="00816989" w:rsidP="00462465">
      <w:pPr>
        <w:spacing w:after="0" w:line="264"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231140</wp:posOffset>
            </wp:positionH>
            <wp:positionV relativeFrom="paragraph">
              <wp:posOffset>460375</wp:posOffset>
            </wp:positionV>
            <wp:extent cx="5791200" cy="2579370"/>
            <wp:effectExtent l="0" t="0" r="0" b="0"/>
            <wp:wrapTight wrapText="bothSides">
              <wp:wrapPolygon edited="0">
                <wp:start x="10303" y="798"/>
                <wp:lineTo x="2274" y="798"/>
                <wp:lineTo x="2274" y="2074"/>
                <wp:lineTo x="9450" y="3350"/>
                <wp:lineTo x="6892" y="3350"/>
                <wp:lineTo x="4689" y="4467"/>
                <wp:lineTo x="4689" y="5903"/>
                <wp:lineTo x="3908" y="8455"/>
                <wp:lineTo x="3766" y="13560"/>
                <wp:lineTo x="4263" y="16112"/>
                <wp:lineTo x="5329" y="18665"/>
                <wp:lineTo x="5400" y="19143"/>
                <wp:lineTo x="7745" y="20579"/>
                <wp:lineTo x="8384" y="20579"/>
                <wp:lineTo x="9166" y="20579"/>
                <wp:lineTo x="9379" y="20579"/>
                <wp:lineTo x="10658" y="18984"/>
                <wp:lineTo x="10729" y="18665"/>
                <wp:lineTo x="11439" y="16272"/>
                <wp:lineTo x="11439" y="16112"/>
                <wp:lineTo x="18687" y="15634"/>
                <wp:lineTo x="18687" y="14836"/>
                <wp:lineTo x="11866" y="13560"/>
                <wp:lineTo x="21387" y="12762"/>
                <wp:lineTo x="21387" y="11805"/>
                <wp:lineTo x="11937" y="11007"/>
                <wp:lineTo x="21245" y="10848"/>
                <wp:lineTo x="21245" y="8774"/>
                <wp:lineTo x="11653" y="8455"/>
                <wp:lineTo x="11084" y="6541"/>
                <wp:lineTo x="10942" y="5903"/>
                <wp:lineTo x="11866" y="3510"/>
                <wp:lineTo x="11866" y="3350"/>
                <wp:lineTo x="19255" y="1914"/>
                <wp:lineTo x="19255" y="798"/>
                <wp:lineTo x="10587" y="798"/>
                <wp:lineTo x="10303" y="798"/>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D7F7C">
        <w:rPr>
          <w:rFonts w:ascii="Times New Roman" w:hAnsi="Times New Roman" w:cs="Times New Roman"/>
          <w:sz w:val="24"/>
          <w:szCs w:val="24"/>
        </w:rPr>
        <w:t>Поступление налога</w:t>
      </w:r>
      <w:r w:rsidR="00EC7778">
        <w:rPr>
          <w:rFonts w:ascii="Times New Roman" w:hAnsi="Times New Roman" w:cs="Times New Roman"/>
          <w:sz w:val="24"/>
          <w:szCs w:val="24"/>
        </w:rPr>
        <w:t xml:space="preserve"> на совокупный доход на </w:t>
      </w:r>
      <w:r w:rsidR="004E6F27">
        <w:rPr>
          <w:rFonts w:ascii="Times New Roman" w:hAnsi="Times New Roman" w:cs="Times New Roman"/>
          <w:sz w:val="24"/>
          <w:szCs w:val="24"/>
        </w:rPr>
        <w:t>201</w:t>
      </w:r>
      <w:r w:rsidR="00984915">
        <w:rPr>
          <w:rFonts w:ascii="Times New Roman" w:hAnsi="Times New Roman" w:cs="Times New Roman"/>
          <w:sz w:val="24"/>
          <w:szCs w:val="24"/>
        </w:rPr>
        <w:t>7</w:t>
      </w:r>
      <w:r w:rsidR="004E6F27">
        <w:rPr>
          <w:rFonts w:ascii="Times New Roman" w:hAnsi="Times New Roman" w:cs="Times New Roman"/>
          <w:sz w:val="24"/>
          <w:szCs w:val="24"/>
        </w:rPr>
        <w:t xml:space="preserve"> год</w:t>
      </w:r>
      <w:r w:rsidR="00EC7778">
        <w:rPr>
          <w:rFonts w:ascii="Times New Roman" w:hAnsi="Times New Roman" w:cs="Times New Roman"/>
          <w:sz w:val="24"/>
          <w:szCs w:val="24"/>
        </w:rPr>
        <w:t xml:space="preserve"> и плановый период не </w:t>
      </w:r>
      <w:r w:rsidR="00BD7F7C">
        <w:rPr>
          <w:rFonts w:ascii="Times New Roman" w:hAnsi="Times New Roman" w:cs="Times New Roman"/>
          <w:sz w:val="24"/>
          <w:szCs w:val="24"/>
        </w:rPr>
        <w:t>планируется</w:t>
      </w:r>
      <w:r w:rsidR="00EC7778">
        <w:rPr>
          <w:rFonts w:ascii="Times New Roman" w:hAnsi="Times New Roman" w:cs="Times New Roman"/>
          <w:sz w:val="24"/>
          <w:szCs w:val="24"/>
        </w:rPr>
        <w:t xml:space="preserve">, в связи с </w:t>
      </w:r>
      <w:proofErr w:type="gramStart"/>
      <w:r w:rsidR="00EC7778">
        <w:rPr>
          <w:rFonts w:ascii="Times New Roman" w:hAnsi="Times New Roman" w:cs="Times New Roman"/>
          <w:sz w:val="24"/>
          <w:szCs w:val="24"/>
        </w:rPr>
        <w:t>не поступлением</w:t>
      </w:r>
      <w:proofErr w:type="gramEnd"/>
      <w:r w:rsidR="00EC7778">
        <w:rPr>
          <w:rFonts w:ascii="Times New Roman" w:hAnsi="Times New Roman" w:cs="Times New Roman"/>
          <w:sz w:val="24"/>
          <w:szCs w:val="24"/>
        </w:rPr>
        <w:t xml:space="preserve"> в 2016 году доходов по данному виду налога</w:t>
      </w:r>
      <w:r w:rsidR="00BD7F7C">
        <w:rPr>
          <w:rFonts w:ascii="Times New Roman" w:hAnsi="Times New Roman" w:cs="Times New Roman"/>
          <w:sz w:val="24"/>
          <w:szCs w:val="24"/>
        </w:rPr>
        <w:t>.</w:t>
      </w: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984915" w:rsidRDefault="00984915" w:rsidP="003B69B3">
      <w:pPr>
        <w:spacing w:after="0"/>
        <w:ind w:firstLine="709"/>
        <w:jc w:val="both"/>
        <w:rPr>
          <w:rFonts w:ascii="Times New Roman" w:hAnsi="Times New Roman" w:cs="Times New Roman"/>
          <w:sz w:val="24"/>
          <w:szCs w:val="24"/>
        </w:rPr>
      </w:pPr>
    </w:p>
    <w:p w:rsidR="00EC7778" w:rsidRPr="00373E96" w:rsidRDefault="00EC7778" w:rsidP="00EC7778">
      <w:pPr>
        <w:autoSpaceDE w:val="0"/>
        <w:autoSpaceDN w:val="0"/>
        <w:adjustRightInd w:val="0"/>
        <w:spacing w:after="0" w:line="264"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lastRenderedPageBreak/>
        <w:t xml:space="preserve">Неналоговые доходы </w:t>
      </w:r>
      <w:r>
        <w:rPr>
          <w:rFonts w:ascii="Times New Roman" w:hAnsi="Times New Roman" w:cs="Times New Roman"/>
          <w:bCs/>
          <w:sz w:val="24"/>
          <w:szCs w:val="24"/>
        </w:rPr>
        <w:t xml:space="preserve">на 2017 год </w:t>
      </w:r>
      <w:r w:rsidRPr="00B34F5B">
        <w:rPr>
          <w:rFonts w:ascii="Times New Roman" w:hAnsi="Times New Roman" w:cs="Times New Roman"/>
          <w:bCs/>
          <w:sz w:val="24"/>
          <w:szCs w:val="24"/>
        </w:rPr>
        <w:t xml:space="preserve">прогнозируются в </w:t>
      </w:r>
      <w:r>
        <w:rPr>
          <w:rFonts w:ascii="Times New Roman" w:hAnsi="Times New Roman" w:cs="Times New Roman"/>
          <w:bCs/>
          <w:sz w:val="24"/>
          <w:szCs w:val="24"/>
        </w:rPr>
        <w:t xml:space="preserve">размере </w:t>
      </w:r>
      <w:r>
        <w:rPr>
          <w:rFonts w:ascii="Times New Roman" w:hAnsi="Times New Roman" w:cs="Times New Roman"/>
          <w:bCs/>
          <w:i/>
          <w:sz w:val="24"/>
          <w:szCs w:val="24"/>
        </w:rPr>
        <w:t>75,00</w:t>
      </w:r>
      <w:r w:rsidRPr="00C50ACD">
        <w:rPr>
          <w:rFonts w:ascii="Times New Roman" w:hAnsi="Times New Roman" w:cs="Times New Roman"/>
          <w:bCs/>
          <w:i/>
          <w:sz w:val="24"/>
          <w:szCs w:val="24"/>
        </w:rPr>
        <w:t xml:space="preserve"> </w:t>
      </w:r>
      <w:r w:rsidRPr="00526970">
        <w:rPr>
          <w:rFonts w:ascii="Times New Roman" w:hAnsi="Times New Roman" w:cs="Times New Roman"/>
          <w:bCs/>
          <w:sz w:val="24"/>
          <w:szCs w:val="24"/>
        </w:rPr>
        <w:t>тыс. рублей</w:t>
      </w:r>
      <w:r>
        <w:rPr>
          <w:rFonts w:ascii="Times New Roman" w:hAnsi="Times New Roman" w:cs="Times New Roman"/>
          <w:bCs/>
          <w:sz w:val="24"/>
          <w:szCs w:val="24"/>
        </w:rPr>
        <w:t xml:space="preserve"> – доходы, получаемые в виде арендной либо, а также средства от продажи права на землю, находящуюся в собственности поселения (за исключением </w:t>
      </w:r>
      <w:r w:rsidR="003062F2">
        <w:rPr>
          <w:rFonts w:ascii="Times New Roman" w:hAnsi="Times New Roman" w:cs="Times New Roman"/>
          <w:bCs/>
          <w:sz w:val="24"/>
          <w:szCs w:val="24"/>
        </w:rPr>
        <w:t>участков</w:t>
      </w:r>
      <w:r>
        <w:rPr>
          <w:rFonts w:ascii="Times New Roman" w:hAnsi="Times New Roman" w:cs="Times New Roman"/>
          <w:bCs/>
          <w:sz w:val="24"/>
          <w:szCs w:val="24"/>
        </w:rPr>
        <w:t xml:space="preserve"> автономных учреждений, государственных муниципальных предприятий, в том числе казенных). </w:t>
      </w:r>
    </w:p>
    <w:p w:rsidR="003B69B3" w:rsidRDefault="003B69B3" w:rsidP="00984915">
      <w:pPr>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составе доходов бюджета сельского поселения предусматриваются безвозмездные поступления из бюджетов других уровней. Согласно представленному проекту бюджета сельского поселения объем безвозмездных поступлений предлагается утвердить на 201</w:t>
      </w:r>
      <w:r w:rsidR="00984915">
        <w:rPr>
          <w:rFonts w:ascii="Times New Roman" w:hAnsi="Times New Roman" w:cs="Times New Roman"/>
          <w:sz w:val="24"/>
          <w:szCs w:val="24"/>
        </w:rPr>
        <w:t>7</w:t>
      </w:r>
      <w:r>
        <w:rPr>
          <w:rFonts w:ascii="Times New Roman" w:hAnsi="Times New Roman" w:cs="Times New Roman"/>
          <w:sz w:val="24"/>
          <w:szCs w:val="24"/>
        </w:rPr>
        <w:t xml:space="preserve"> год в общей сумме </w:t>
      </w:r>
      <w:r w:rsidR="00984915">
        <w:rPr>
          <w:rFonts w:ascii="Times New Roman" w:hAnsi="Times New Roman" w:cs="Times New Roman"/>
          <w:i/>
          <w:sz w:val="24"/>
          <w:szCs w:val="24"/>
        </w:rPr>
        <w:t>5 492,71</w:t>
      </w:r>
      <w:r>
        <w:rPr>
          <w:rFonts w:ascii="Times New Roman" w:hAnsi="Times New Roman" w:cs="Times New Roman"/>
          <w:b/>
          <w:sz w:val="24"/>
          <w:szCs w:val="24"/>
        </w:rPr>
        <w:t xml:space="preserve"> </w:t>
      </w:r>
      <w:r>
        <w:rPr>
          <w:rFonts w:ascii="Times New Roman" w:hAnsi="Times New Roman" w:cs="Times New Roman"/>
          <w:sz w:val="24"/>
          <w:szCs w:val="24"/>
        </w:rPr>
        <w:t>тыс. рублей, что ниже ожидаемой суммы поступления за 201</w:t>
      </w:r>
      <w:r w:rsidR="00984915">
        <w:rPr>
          <w:rFonts w:ascii="Times New Roman" w:hAnsi="Times New Roman" w:cs="Times New Roman"/>
          <w:sz w:val="24"/>
          <w:szCs w:val="24"/>
        </w:rPr>
        <w:t>6</w:t>
      </w:r>
      <w:r>
        <w:rPr>
          <w:rFonts w:ascii="Times New Roman" w:hAnsi="Times New Roman" w:cs="Times New Roman"/>
          <w:sz w:val="24"/>
          <w:szCs w:val="24"/>
        </w:rPr>
        <w:t xml:space="preserve"> год на </w:t>
      </w:r>
      <w:r w:rsidR="00C20209" w:rsidRPr="00C20209">
        <w:rPr>
          <w:rFonts w:ascii="Times New Roman" w:hAnsi="Times New Roman" w:cs="Times New Roman"/>
          <w:i/>
          <w:sz w:val="24"/>
          <w:szCs w:val="24"/>
        </w:rPr>
        <w:t>848,21</w:t>
      </w:r>
      <w:r w:rsidRPr="00C20209">
        <w:rPr>
          <w:rFonts w:ascii="Times New Roman" w:hAnsi="Times New Roman" w:cs="Times New Roman"/>
          <w:sz w:val="24"/>
          <w:szCs w:val="24"/>
        </w:rPr>
        <w:t xml:space="preserve"> тыс. рублей, или </w:t>
      </w:r>
      <w:r w:rsidR="0092676F" w:rsidRPr="00C20209">
        <w:rPr>
          <w:rFonts w:ascii="Times New Roman" w:hAnsi="Times New Roman" w:cs="Times New Roman"/>
          <w:sz w:val="24"/>
          <w:szCs w:val="24"/>
        </w:rPr>
        <w:t xml:space="preserve">на </w:t>
      </w:r>
      <w:r w:rsidR="00C20209">
        <w:rPr>
          <w:rFonts w:ascii="Times New Roman" w:hAnsi="Times New Roman" w:cs="Times New Roman"/>
          <w:sz w:val="24"/>
          <w:szCs w:val="24"/>
        </w:rPr>
        <w:t>13,4</w:t>
      </w:r>
      <w:r w:rsidRPr="00C20209">
        <w:rPr>
          <w:rFonts w:ascii="Times New Roman" w:hAnsi="Times New Roman" w:cs="Times New Roman"/>
          <w:sz w:val="24"/>
          <w:szCs w:val="24"/>
        </w:rPr>
        <w:t>%.</w:t>
      </w:r>
    </w:p>
    <w:p w:rsidR="00C9347E" w:rsidRPr="00544DE6" w:rsidRDefault="00C9347E" w:rsidP="00984915">
      <w:pPr>
        <w:spacing w:after="0" w:line="264" w:lineRule="auto"/>
        <w:ind w:firstLine="709"/>
        <w:jc w:val="both"/>
        <w:rPr>
          <w:rFonts w:ascii="Times New Roman" w:hAnsi="Times New Roman" w:cs="Times New Roman"/>
          <w:sz w:val="24"/>
          <w:szCs w:val="24"/>
        </w:rPr>
      </w:pPr>
      <w:r w:rsidRPr="00544DE6">
        <w:rPr>
          <w:rFonts w:ascii="Times New Roman" w:hAnsi="Times New Roman" w:cs="Times New Roman"/>
          <w:sz w:val="24"/>
          <w:szCs w:val="24"/>
        </w:rPr>
        <w:t xml:space="preserve">Безвозмездные поступления имеют целевое направление и состоят </w:t>
      </w:r>
      <w:proofErr w:type="gramStart"/>
      <w:r w:rsidRPr="00544DE6">
        <w:rPr>
          <w:rFonts w:ascii="Times New Roman" w:hAnsi="Times New Roman" w:cs="Times New Roman"/>
          <w:sz w:val="24"/>
          <w:szCs w:val="24"/>
        </w:rPr>
        <w:t>из</w:t>
      </w:r>
      <w:proofErr w:type="gramEnd"/>
      <w:r w:rsidRPr="00544DE6">
        <w:rPr>
          <w:rFonts w:ascii="Times New Roman" w:hAnsi="Times New Roman" w:cs="Times New Roman"/>
          <w:sz w:val="24"/>
          <w:szCs w:val="24"/>
        </w:rPr>
        <w:t xml:space="preserve">: </w:t>
      </w:r>
    </w:p>
    <w:p w:rsidR="00C9347E" w:rsidRPr="00622565" w:rsidRDefault="00C9347E" w:rsidP="00984915">
      <w:pPr>
        <w:spacing w:after="0" w:line="264" w:lineRule="auto"/>
        <w:ind w:firstLine="709"/>
        <w:jc w:val="both"/>
        <w:rPr>
          <w:rFonts w:ascii="Times New Roman" w:hAnsi="Times New Roman" w:cs="Times New Roman"/>
          <w:sz w:val="24"/>
          <w:szCs w:val="24"/>
        </w:rPr>
      </w:pPr>
      <w:r w:rsidRPr="00622565">
        <w:rPr>
          <w:rFonts w:ascii="Times New Roman" w:hAnsi="Times New Roman" w:cs="Times New Roman"/>
          <w:sz w:val="24"/>
          <w:szCs w:val="24"/>
        </w:rPr>
        <w:t xml:space="preserve">- </w:t>
      </w:r>
      <w:r w:rsidRPr="00622565">
        <w:rPr>
          <w:rFonts w:ascii="Times New Roman" w:hAnsi="Times New Roman" w:cs="Times New Roman"/>
          <w:sz w:val="24"/>
          <w:szCs w:val="24"/>
          <w:u w:val="single"/>
        </w:rPr>
        <w:t>дотации</w:t>
      </w:r>
      <w:r w:rsidRPr="00622565">
        <w:rPr>
          <w:rFonts w:ascii="Times New Roman" w:hAnsi="Times New Roman" w:cs="Times New Roman"/>
          <w:sz w:val="24"/>
          <w:szCs w:val="24"/>
        </w:rPr>
        <w:t xml:space="preserve"> на выравнивание бюджетной обеспеченности муниципальн</w:t>
      </w:r>
      <w:r w:rsidR="0002274C" w:rsidRPr="00622565">
        <w:rPr>
          <w:rFonts w:ascii="Times New Roman" w:hAnsi="Times New Roman" w:cs="Times New Roman"/>
          <w:sz w:val="24"/>
          <w:szCs w:val="24"/>
        </w:rPr>
        <w:t>ых образований</w:t>
      </w:r>
      <w:r w:rsidRPr="00622565">
        <w:rPr>
          <w:rFonts w:ascii="Times New Roman" w:hAnsi="Times New Roman" w:cs="Times New Roman"/>
          <w:sz w:val="24"/>
          <w:szCs w:val="24"/>
        </w:rPr>
        <w:t xml:space="preserve"> </w:t>
      </w:r>
      <w:r w:rsidR="0092676F">
        <w:rPr>
          <w:rFonts w:ascii="Times New Roman" w:hAnsi="Times New Roman" w:cs="Times New Roman"/>
          <w:sz w:val="24"/>
          <w:szCs w:val="24"/>
        </w:rPr>
        <w:t xml:space="preserve">в размере </w:t>
      </w:r>
      <w:r w:rsidR="00984915">
        <w:rPr>
          <w:rFonts w:ascii="Times New Roman" w:hAnsi="Times New Roman" w:cs="Times New Roman"/>
          <w:sz w:val="24"/>
          <w:szCs w:val="24"/>
        </w:rPr>
        <w:t>5 442,11</w:t>
      </w:r>
      <w:r w:rsidR="0002274C" w:rsidRPr="00622565">
        <w:rPr>
          <w:rFonts w:ascii="Times New Roman" w:hAnsi="Times New Roman" w:cs="Times New Roman"/>
          <w:sz w:val="24"/>
          <w:szCs w:val="24"/>
        </w:rPr>
        <w:t xml:space="preserve"> тыс. рублей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что составляет 9</w:t>
      </w:r>
      <w:r w:rsidR="00C20209">
        <w:rPr>
          <w:rFonts w:ascii="Times New Roman" w:hAnsi="Times New Roman" w:cs="Times New Roman"/>
          <w:sz w:val="24"/>
          <w:szCs w:val="24"/>
        </w:rPr>
        <w:t>9,1</w:t>
      </w:r>
      <w:r w:rsidR="0092676F">
        <w:rPr>
          <w:rFonts w:ascii="Times New Roman" w:hAnsi="Times New Roman" w:cs="Times New Roman"/>
          <w:sz w:val="24"/>
          <w:szCs w:val="24"/>
        </w:rPr>
        <w:t>% в общем объеме безвозмездных поступлений</w:t>
      </w:r>
      <w:r w:rsidRPr="00622565">
        <w:rPr>
          <w:rFonts w:ascii="Times New Roman" w:hAnsi="Times New Roman" w:cs="Times New Roman"/>
          <w:sz w:val="24"/>
          <w:szCs w:val="24"/>
        </w:rPr>
        <w:t>;</w:t>
      </w:r>
    </w:p>
    <w:p w:rsidR="00C9347E" w:rsidRDefault="00C9347E" w:rsidP="00984915">
      <w:pPr>
        <w:spacing w:after="0" w:line="264" w:lineRule="auto"/>
        <w:ind w:firstLine="709"/>
        <w:jc w:val="both"/>
        <w:rPr>
          <w:rFonts w:ascii="Times New Roman" w:hAnsi="Times New Roman" w:cs="Times New Roman"/>
          <w:sz w:val="24"/>
          <w:szCs w:val="24"/>
        </w:rPr>
      </w:pPr>
      <w:r w:rsidRPr="00544DE6">
        <w:rPr>
          <w:rFonts w:ascii="Times New Roman" w:hAnsi="Times New Roman" w:cs="Times New Roman"/>
          <w:sz w:val="24"/>
          <w:szCs w:val="24"/>
        </w:rPr>
        <w:t xml:space="preserve">- </w:t>
      </w:r>
      <w:r w:rsidRPr="00544DE6">
        <w:rPr>
          <w:rFonts w:ascii="Times New Roman" w:hAnsi="Times New Roman" w:cs="Times New Roman"/>
          <w:sz w:val="24"/>
          <w:szCs w:val="24"/>
          <w:u w:val="single"/>
        </w:rPr>
        <w:t>субвенции</w:t>
      </w:r>
      <w:r w:rsidRPr="00544DE6">
        <w:rPr>
          <w:rFonts w:ascii="Times New Roman" w:hAnsi="Times New Roman" w:cs="Times New Roman"/>
          <w:sz w:val="24"/>
          <w:szCs w:val="24"/>
        </w:rPr>
        <w:t xml:space="preserve"> </w:t>
      </w:r>
      <w:r w:rsidR="0002274C">
        <w:rPr>
          <w:rFonts w:ascii="Times New Roman" w:hAnsi="Times New Roman" w:cs="Times New Roman"/>
          <w:sz w:val="24"/>
          <w:szCs w:val="24"/>
        </w:rPr>
        <w:t xml:space="preserve">на осуществление первичного </w:t>
      </w:r>
      <w:r w:rsidR="0002274C" w:rsidRPr="00622565">
        <w:rPr>
          <w:rFonts w:ascii="Times New Roman" w:hAnsi="Times New Roman" w:cs="Times New Roman"/>
          <w:sz w:val="24"/>
          <w:szCs w:val="24"/>
        </w:rPr>
        <w:t xml:space="preserve">воинского учета на территориях, где отсутствуют военные комиссариаты </w:t>
      </w:r>
      <w:r w:rsidR="0092676F">
        <w:rPr>
          <w:rFonts w:ascii="Times New Roman" w:hAnsi="Times New Roman" w:cs="Times New Roman"/>
          <w:sz w:val="24"/>
          <w:szCs w:val="24"/>
        </w:rPr>
        <w:t xml:space="preserve">в размере </w:t>
      </w:r>
      <w:r w:rsidR="00984915">
        <w:rPr>
          <w:rFonts w:ascii="Times New Roman" w:hAnsi="Times New Roman" w:cs="Times New Roman"/>
          <w:sz w:val="24"/>
          <w:szCs w:val="24"/>
        </w:rPr>
        <w:t>50,60</w:t>
      </w:r>
      <w:r w:rsidR="0002274C" w:rsidRPr="00622565">
        <w:rPr>
          <w:rFonts w:ascii="Times New Roman" w:hAnsi="Times New Roman" w:cs="Times New Roman"/>
          <w:sz w:val="24"/>
          <w:szCs w:val="24"/>
        </w:rPr>
        <w:t xml:space="preserve"> т</w:t>
      </w:r>
      <w:r w:rsidRPr="00622565">
        <w:rPr>
          <w:rFonts w:ascii="Times New Roman" w:hAnsi="Times New Roman" w:cs="Times New Roman"/>
          <w:sz w:val="24"/>
          <w:szCs w:val="24"/>
        </w:rPr>
        <w:t>ыс.</w:t>
      </w:r>
      <w:r w:rsidR="0002274C" w:rsidRPr="00622565">
        <w:rPr>
          <w:rFonts w:ascii="Times New Roman" w:hAnsi="Times New Roman" w:cs="Times New Roman"/>
          <w:sz w:val="24"/>
          <w:szCs w:val="24"/>
        </w:rPr>
        <w:t xml:space="preserve"> </w:t>
      </w:r>
      <w:r w:rsidRPr="00622565">
        <w:rPr>
          <w:rFonts w:ascii="Times New Roman" w:hAnsi="Times New Roman" w:cs="Times New Roman"/>
          <w:sz w:val="24"/>
          <w:szCs w:val="24"/>
        </w:rPr>
        <w:t>руб</w:t>
      </w:r>
      <w:r w:rsidR="0002274C" w:rsidRPr="00622565">
        <w:rPr>
          <w:rFonts w:ascii="Times New Roman" w:hAnsi="Times New Roman" w:cs="Times New Roman"/>
          <w:sz w:val="24"/>
          <w:szCs w:val="24"/>
        </w:rPr>
        <w:t>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 xml:space="preserve">что составляет </w:t>
      </w:r>
      <w:r w:rsidR="00C20209">
        <w:rPr>
          <w:rFonts w:ascii="Times New Roman" w:hAnsi="Times New Roman" w:cs="Times New Roman"/>
          <w:sz w:val="24"/>
          <w:szCs w:val="24"/>
        </w:rPr>
        <w:t>0,9</w:t>
      </w:r>
      <w:r w:rsidR="0092676F">
        <w:rPr>
          <w:rFonts w:ascii="Times New Roman" w:hAnsi="Times New Roman" w:cs="Times New Roman"/>
          <w:sz w:val="24"/>
          <w:szCs w:val="24"/>
        </w:rPr>
        <w:t>% в общем объеме безвозмездных поступлений</w:t>
      </w:r>
      <w:r w:rsidR="004E6F27" w:rsidRPr="00622565">
        <w:rPr>
          <w:rFonts w:ascii="Times New Roman" w:hAnsi="Times New Roman" w:cs="Times New Roman"/>
          <w:sz w:val="24"/>
          <w:szCs w:val="24"/>
        </w:rPr>
        <w:t>.</w:t>
      </w:r>
    </w:p>
    <w:p w:rsidR="00421B90" w:rsidRDefault="00421B90" w:rsidP="00421B90">
      <w:pPr>
        <w:pStyle w:val="a3"/>
        <w:spacing w:before="0" w:beforeAutospacing="0" w:after="0" w:afterAutospacing="0" w:line="283" w:lineRule="auto"/>
        <w:ind w:firstLine="680"/>
        <w:jc w:val="both"/>
        <w:rPr>
          <w:rFonts w:ascii="Times New Roman" w:hAnsi="Times New Roman"/>
          <w:color w:val="auto"/>
          <w:sz w:val="24"/>
          <w:szCs w:val="24"/>
        </w:rPr>
      </w:pPr>
      <w:proofErr w:type="gramStart"/>
      <w:r w:rsidRPr="00DB403B">
        <w:rPr>
          <w:rFonts w:ascii="Times New Roman" w:hAnsi="Times New Roman"/>
          <w:color w:val="auto"/>
          <w:sz w:val="24"/>
          <w:szCs w:val="24"/>
        </w:rPr>
        <w:t>На плановый период 201</w:t>
      </w:r>
      <w:r w:rsidR="00984915">
        <w:rPr>
          <w:rFonts w:ascii="Times New Roman" w:hAnsi="Times New Roman"/>
          <w:color w:val="auto"/>
          <w:sz w:val="24"/>
          <w:szCs w:val="24"/>
        </w:rPr>
        <w:t>8</w:t>
      </w:r>
      <w:r w:rsidRPr="00DB403B">
        <w:rPr>
          <w:rFonts w:ascii="Times New Roman" w:hAnsi="Times New Roman"/>
          <w:color w:val="auto"/>
          <w:sz w:val="24"/>
          <w:szCs w:val="24"/>
        </w:rPr>
        <w:t>-201</w:t>
      </w:r>
      <w:r w:rsidR="00984915">
        <w:rPr>
          <w:rFonts w:ascii="Times New Roman" w:hAnsi="Times New Roman"/>
          <w:color w:val="auto"/>
          <w:sz w:val="24"/>
          <w:szCs w:val="24"/>
        </w:rPr>
        <w:t>9</w:t>
      </w:r>
      <w:r w:rsidRPr="00DB403B">
        <w:rPr>
          <w:rFonts w:ascii="Times New Roman" w:hAnsi="Times New Roman"/>
          <w:color w:val="auto"/>
          <w:sz w:val="24"/>
          <w:szCs w:val="24"/>
        </w:rPr>
        <w:t xml:space="preserve"> годов безвозмездные поступления в бюджет</w:t>
      </w:r>
      <w:r>
        <w:rPr>
          <w:rFonts w:ascii="Times New Roman" w:hAnsi="Times New Roman"/>
          <w:color w:val="auto"/>
          <w:sz w:val="24"/>
          <w:szCs w:val="24"/>
        </w:rPr>
        <w:t xml:space="preserve"> сельского поселения</w:t>
      </w:r>
      <w:r w:rsidRPr="00DB403B">
        <w:rPr>
          <w:rFonts w:ascii="Times New Roman" w:hAnsi="Times New Roman"/>
          <w:color w:val="auto"/>
          <w:sz w:val="24"/>
          <w:szCs w:val="24"/>
        </w:rPr>
        <w:t xml:space="preserve"> предусмотрены соответственно в </w:t>
      </w:r>
      <w:r>
        <w:rPr>
          <w:rFonts w:ascii="Times New Roman" w:hAnsi="Times New Roman"/>
          <w:color w:val="auto"/>
          <w:sz w:val="24"/>
          <w:szCs w:val="24"/>
        </w:rPr>
        <w:t>объеме</w:t>
      </w:r>
      <w:r w:rsidRPr="00DB403B">
        <w:rPr>
          <w:rFonts w:ascii="Times New Roman" w:hAnsi="Times New Roman"/>
          <w:color w:val="auto"/>
          <w:sz w:val="24"/>
          <w:szCs w:val="24"/>
        </w:rPr>
        <w:t xml:space="preserve"> </w:t>
      </w:r>
      <w:r w:rsidR="00984915" w:rsidRPr="00984915">
        <w:rPr>
          <w:rFonts w:ascii="Times New Roman" w:hAnsi="Times New Roman"/>
          <w:color w:val="auto"/>
          <w:sz w:val="24"/>
          <w:szCs w:val="24"/>
          <w:u w:val="single"/>
        </w:rPr>
        <w:t>5 389,41</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 </w:t>
      </w:r>
      <w:r w:rsidR="00984915" w:rsidRPr="00984915">
        <w:rPr>
          <w:rFonts w:ascii="Times New Roman" w:hAnsi="Times New Roman"/>
          <w:color w:val="auto"/>
          <w:sz w:val="24"/>
          <w:szCs w:val="24"/>
          <w:u w:val="single"/>
        </w:rPr>
        <w:t>5 389,41</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из которых дотации на выравнивание бюджетной обеспеченности отражены в сумме </w:t>
      </w:r>
      <w:r>
        <w:rPr>
          <w:rFonts w:ascii="Times New Roman" w:hAnsi="Times New Roman"/>
          <w:color w:val="auto"/>
          <w:sz w:val="24"/>
          <w:szCs w:val="24"/>
        </w:rPr>
        <w:t xml:space="preserve">на </w:t>
      </w:r>
      <w:r w:rsidRPr="00DB403B">
        <w:rPr>
          <w:rFonts w:ascii="Times New Roman" w:hAnsi="Times New Roman"/>
          <w:color w:val="auto"/>
          <w:sz w:val="24"/>
          <w:szCs w:val="24"/>
        </w:rPr>
        <w:t>201</w:t>
      </w:r>
      <w:r w:rsidR="00984915">
        <w:rPr>
          <w:rFonts w:ascii="Times New Roman" w:hAnsi="Times New Roman"/>
          <w:color w:val="auto"/>
          <w:sz w:val="24"/>
          <w:szCs w:val="24"/>
        </w:rPr>
        <w:t>8</w:t>
      </w:r>
      <w:r>
        <w:rPr>
          <w:rFonts w:ascii="Times New Roman" w:hAnsi="Times New Roman"/>
          <w:color w:val="auto"/>
          <w:sz w:val="24"/>
          <w:szCs w:val="24"/>
        </w:rPr>
        <w:t xml:space="preserve"> год</w:t>
      </w:r>
      <w:r w:rsidRPr="00DB403B">
        <w:rPr>
          <w:rFonts w:ascii="Times New Roman" w:hAnsi="Times New Roman"/>
          <w:color w:val="auto"/>
          <w:sz w:val="24"/>
          <w:szCs w:val="24"/>
        </w:rPr>
        <w:t xml:space="preserve"> –</w:t>
      </w:r>
      <w:r>
        <w:rPr>
          <w:rFonts w:ascii="Times New Roman" w:hAnsi="Times New Roman"/>
          <w:color w:val="auto"/>
          <w:sz w:val="24"/>
          <w:szCs w:val="24"/>
        </w:rPr>
        <w:t xml:space="preserve"> </w:t>
      </w:r>
      <w:r w:rsidR="00984915">
        <w:rPr>
          <w:rFonts w:ascii="Times New Roman" w:hAnsi="Times New Roman"/>
          <w:color w:val="auto"/>
          <w:sz w:val="24"/>
          <w:szCs w:val="24"/>
        </w:rPr>
        <w:t>5 389,41</w:t>
      </w:r>
      <w:r>
        <w:rPr>
          <w:rFonts w:ascii="Times New Roman" w:hAnsi="Times New Roman"/>
          <w:color w:val="auto"/>
          <w:sz w:val="24"/>
          <w:szCs w:val="24"/>
        </w:rPr>
        <w:t xml:space="preserve"> </w:t>
      </w:r>
      <w:r w:rsidRPr="00DB403B">
        <w:rPr>
          <w:rFonts w:ascii="Times New Roman" w:hAnsi="Times New Roman"/>
          <w:color w:val="auto"/>
          <w:sz w:val="24"/>
          <w:szCs w:val="24"/>
        </w:rPr>
        <w:t>тыс. руб</w:t>
      </w:r>
      <w:r>
        <w:rPr>
          <w:rFonts w:ascii="Times New Roman" w:hAnsi="Times New Roman"/>
          <w:color w:val="auto"/>
          <w:sz w:val="24"/>
          <w:szCs w:val="24"/>
        </w:rPr>
        <w:t>лей</w:t>
      </w:r>
      <w:r w:rsidRPr="00DB403B">
        <w:rPr>
          <w:rFonts w:ascii="Times New Roman" w:hAnsi="Times New Roman"/>
          <w:color w:val="auto"/>
          <w:sz w:val="24"/>
          <w:szCs w:val="24"/>
        </w:rPr>
        <w:t>,</w:t>
      </w:r>
      <w:r>
        <w:rPr>
          <w:rFonts w:ascii="Times New Roman" w:hAnsi="Times New Roman"/>
          <w:color w:val="auto"/>
          <w:sz w:val="24"/>
          <w:szCs w:val="24"/>
        </w:rPr>
        <w:t xml:space="preserve"> на </w:t>
      </w:r>
      <w:r w:rsidRPr="00DB403B">
        <w:rPr>
          <w:rFonts w:ascii="Times New Roman" w:hAnsi="Times New Roman"/>
          <w:color w:val="auto"/>
          <w:sz w:val="24"/>
          <w:szCs w:val="24"/>
        </w:rPr>
        <w:t xml:space="preserve"> 201</w:t>
      </w:r>
      <w:r>
        <w:rPr>
          <w:rFonts w:ascii="Times New Roman" w:hAnsi="Times New Roman"/>
          <w:color w:val="auto"/>
          <w:sz w:val="24"/>
          <w:szCs w:val="24"/>
        </w:rPr>
        <w:t xml:space="preserve">7 год </w:t>
      </w:r>
      <w:r w:rsidRPr="00DB403B">
        <w:rPr>
          <w:rFonts w:ascii="Times New Roman" w:hAnsi="Times New Roman"/>
          <w:color w:val="auto"/>
          <w:sz w:val="24"/>
          <w:szCs w:val="24"/>
        </w:rPr>
        <w:t xml:space="preserve"> – </w:t>
      </w:r>
      <w:r w:rsidR="00984915">
        <w:rPr>
          <w:rFonts w:ascii="Times New Roman" w:hAnsi="Times New Roman"/>
          <w:color w:val="auto"/>
          <w:sz w:val="24"/>
          <w:szCs w:val="24"/>
        </w:rPr>
        <w:t>5 389,41</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00984915">
        <w:rPr>
          <w:rFonts w:ascii="Times New Roman" w:hAnsi="Times New Roman"/>
          <w:color w:val="auto"/>
          <w:sz w:val="24"/>
          <w:szCs w:val="24"/>
        </w:rPr>
        <w:t>, субвенция на плановый период в размере 50,60 тыс. рублей на каждый год</w:t>
      </w:r>
      <w:proofErr w:type="gramEnd"/>
      <w:r w:rsidR="00984915">
        <w:rPr>
          <w:rFonts w:ascii="Times New Roman" w:hAnsi="Times New Roman"/>
          <w:color w:val="auto"/>
          <w:sz w:val="24"/>
          <w:szCs w:val="24"/>
        </w:rPr>
        <w:t xml:space="preserve"> соответственно</w:t>
      </w:r>
      <w:r w:rsidRPr="00DB403B">
        <w:rPr>
          <w:rFonts w:ascii="Times New Roman" w:hAnsi="Times New Roman"/>
          <w:color w:val="auto"/>
          <w:sz w:val="24"/>
          <w:szCs w:val="24"/>
        </w:rPr>
        <w:t>.</w:t>
      </w:r>
    </w:p>
    <w:p w:rsidR="00BD5675" w:rsidRPr="00D97DA3" w:rsidRDefault="00BD5675" w:rsidP="00BD5675">
      <w:pPr>
        <w:pStyle w:val="a3"/>
        <w:spacing w:before="0" w:beforeAutospacing="0" w:after="0" w:afterAutospacing="0" w:line="283" w:lineRule="auto"/>
        <w:ind w:firstLine="680"/>
        <w:jc w:val="center"/>
        <w:rPr>
          <w:rFonts w:ascii="Times New Roman" w:hAnsi="Times New Roman"/>
          <w:b/>
          <w:color w:val="auto"/>
          <w:sz w:val="24"/>
          <w:szCs w:val="24"/>
        </w:rPr>
      </w:pPr>
      <w:bookmarkStart w:id="0" w:name="_GoBack"/>
      <w:bookmarkEnd w:id="0"/>
      <w:r>
        <w:rPr>
          <w:rFonts w:ascii="Times New Roman" w:hAnsi="Times New Roman"/>
          <w:b/>
          <w:color w:val="auto"/>
          <w:sz w:val="24"/>
          <w:szCs w:val="24"/>
        </w:rPr>
        <w:t xml:space="preserve">Структура безвозмездный поступлений </w:t>
      </w:r>
      <w:r w:rsidR="003F675D">
        <w:rPr>
          <w:rFonts w:ascii="Times New Roman" w:hAnsi="Times New Roman"/>
          <w:b/>
          <w:color w:val="auto"/>
          <w:sz w:val="24"/>
          <w:szCs w:val="24"/>
        </w:rPr>
        <w:t xml:space="preserve">на 2016 год (оценка), прогноз  </w:t>
      </w:r>
      <w:r>
        <w:rPr>
          <w:rFonts w:ascii="Times New Roman" w:hAnsi="Times New Roman"/>
          <w:b/>
          <w:color w:val="auto"/>
          <w:sz w:val="24"/>
          <w:szCs w:val="24"/>
        </w:rPr>
        <w:t>на 2017 год и плановый период 2018-2019гг, тыс. рублей</w:t>
      </w:r>
    </w:p>
    <w:p w:rsidR="00421B90" w:rsidRDefault="00421B90" w:rsidP="00351655">
      <w:pPr>
        <w:spacing w:after="0" w:line="264"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46355</wp:posOffset>
            </wp:positionV>
            <wp:extent cx="6185535" cy="2720975"/>
            <wp:effectExtent l="19050" t="0" r="5715" b="0"/>
            <wp:wrapTight wrapText="bothSides">
              <wp:wrapPolygon edited="0">
                <wp:start x="-67" y="0"/>
                <wp:lineTo x="-67" y="21474"/>
                <wp:lineTo x="21620" y="21474"/>
                <wp:lineTo x="21620" y="0"/>
                <wp:lineTo x="-67"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hAnsi="Times New Roman" w:cs="Times New Roman"/>
          <w:sz w:val="24"/>
          <w:szCs w:val="24"/>
        </w:rPr>
        <w:t>Анализ доходной части проекта бюджета сельского поселения показывает, что основным источником формирования бюджета сельского поселения являются б</w:t>
      </w:r>
      <w:r w:rsidRPr="00544DE6">
        <w:rPr>
          <w:rFonts w:ascii="Times New Roman" w:hAnsi="Times New Roman" w:cs="Times New Roman"/>
          <w:sz w:val="24"/>
          <w:szCs w:val="24"/>
        </w:rPr>
        <w:t>езвозмездные поступления</w:t>
      </w:r>
      <w:r>
        <w:rPr>
          <w:rFonts w:ascii="Times New Roman" w:hAnsi="Times New Roman" w:cs="Times New Roman"/>
          <w:sz w:val="24"/>
          <w:szCs w:val="24"/>
        </w:rPr>
        <w:t>. На их долю в 201</w:t>
      </w:r>
      <w:r w:rsidR="00BD5675">
        <w:rPr>
          <w:rFonts w:ascii="Times New Roman" w:hAnsi="Times New Roman" w:cs="Times New Roman"/>
          <w:sz w:val="24"/>
          <w:szCs w:val="24"/>
        </w:rPr>
        <w:t>7</w:t>
      </w:r>
      <w:r>
        <w:rPr>
          <w:rFonts w:ascii="Times New Roman" w:hAnsi="Times New Roman" w:cs="Times New Roman"/>
          <w:sz w:val="24"/>
          <w:szCs w:val="24"/>
        </w:rPr>
        <w:t xml:space="preserve"> году приходится </w:t>
      </w:r>
      <w:r w:rsidR="0092676F">
        <w:rPr>
          <w:rFonts w:ascii="Times New Roman" w:hAnsi="Times New Roman" w:cs="Times New Roman"/>
          <w:sz w:val="24"/>
          <w:szCs w:val="24"/>
        </w:rPr>
        <w:t>9</w:t>
      </w:r>
      <w:r w:rsidR="005D0C8C">
        <w:rPr>
          <w:rFonts w:ascii="Times New Roman" w:hAnsi="Times New Roman" w:cs="Times New Roman"/>
          <w:sz w:val="24"/>
          <w:szCs w:val="24"/>
        </w:rPr>
        <w:t>9,1</w:t>
      </w:r>
      <w:r>
        <w:rPr>
          <w:rFonts w:ascii="Times New Roman" w:hAnsi="Times New Roman" w:cs="Times New Roman"/>
          <w:sz w:val="24"/>
          <w:szCs w:val="24"/>
        </w:rPr>
        <w:t>% в общем объеме планируемых доходов бюджета сельского поселения</w:t>
      </w:r>
      <w:r w:rsidR="00BD5675">
        <w:rPr>
          <w:rFonts w:ascii="Times New Roman" w:hAnsi="Times New Roman" w:cs="Times New Roman"/>
          <w:sz w:val="24"/>
          <w:szCs w:val="24"/>
        </w:rPr>
        <w:t>, в 2018-2019 годы – 9</w:t>
      </w:r>
      <w:r w:rsidR="005D0C8C">
        <w:rPr>
          <w:rFonts w:ascii="Times New Roman" w:hAnsi="Times New Roman" w:cs="Times New Roman"/>
          <w:sz w:val="24"/>
          <w:szCs w:val="24"/>
        </w:rPr>
        <w:t>9,1</w:t>
      </w:r>
      <w:r w:rsidR="00BD5675">
        <w:rPr>
          <w:rFonts w:ascii="Times New Roman" w:hAnsi="Times New Roman" w:cs="Times New Roman"/>
          <w:sz w:val="24"/>
          <w:szCs w:val="24"/>
        </w:rPr>
        <w:t>%</w:t>
      </w:r>
      <w:r w:rsidR="00351655">
        <w:rPr>
          <w:rFonts w:ascii="Times New Roman" w:hAnsi="Times New Roman" w:cs="Times New Roman"/>
          <w:sz w:val="24"/>
          <w:szCs w:val="24"/>
        </w:rPr>
        <w:t xml:space="preserve"> соответственно</w:t>
      </w:r>
      <w:r w:rsidR="00BD5675">
        <w:rPr>
          <w:rFonts w:ascii="Times New Roman" w:hAnsi="Times New Roman" w:cs="Times New Roman"/>
          <w:sz w:val="24"/>
          <w:szCs w:val="24"/>
        </w:rPr>
        <w:t>.</w:t>
      </w:r>
      <w:r w:rsidRPr="00544DE6">
        <w:rPr>
          <w:rFonts w:ascii="Times New Roman" w:hAnsi="Times New Roman" w:cs="Times New Roman"/>
          <w:sz w:val="24"/>
          <w:szCs w:val="24"/>
        </w:rPr>
        <w:t xml:space="preserve"> </w:t>
      </w:r>
    </w:p>
    <w:p w:rsidR="00351655" w:rsidRDefault="00EA7190" w:rsidP="00351655">
      <w:pPr>
        <w:pStyle w:val="a6"/>
        <w:spacing w:before="120" w:after="80" w:line="288" w:lineRule="auto"/>
        <w:ind w:firstLine="680"/>
        <w:jc w:val="both"/>
      </w:pPr>
      <w:r>
        <w:t xml:space="preserve">3.2. </w:t>
      </w:r>
      <w:r w:rsidR="00351655">
        <w:t>Оценка р</w:t>
      </w:r>
      <w:r w:rsidR="00351655" w:rsidRPr="00CC7ED5">
        <w:t>асход</w:t>
      </w:r>
      <w:r w:rsidR="00351655">
        <w:t>ной</w:t>
      </w:r>
      <w:r w:rsidR="00351655" w:rsidRPr="00CC7ED5">
        <w:t xml:space="preserve"> </w:t>
      </w:r>
      <w:r w:rsidR="00351655">
        <w:t>части бюджета сельского поселения на 2017 год и плановый период 2018-2019гг</w:t>
      </w:r>
    </w:p>
    <w:p w:rsidR="00EA7190" w:rsidRDefault="00EA7190" w:rsidP="00351655">
      <w:pPr>
        <w:spacing w:before="120"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сельского поселения сформированы с учетом реализации </w:t>
      </w:r>
      <w:r w:rsidR="00351655">
        <w:rPr>
          <w:rFonts w:ascii="Times New Roman" w:hAnsi="Times New Roman" w:cs="Times New Roman"/>
          <w:sz w:val="24"/>
          <w:szCs w:val="24"/>
        </w:rPr>
        <w:t xml:space="preserve">муниципальных программ, </w:t>
      </w:r>
      <w:r>
        <w:rPr>
          <w:rFonts w:ascii="Times New Roman" w:hAnsi="Times New Roman" w:cs="Times New Roman"/>
          <w:sz w:val="24"/>
          <w:szCs w:val="24"/>
        </w:rPr>
        <w:t xml:space="preserve">установленных целей и приоритетов бюджетной политики в области расходов, </w:t>
      </w:r>
      <w:r>
        <w:rPr>
          <w:rFonts w:ascii="Times New Roman" w:hAnsi="Times New Roman" w:cs="Times New Roman"/>
          <w:sz w:val="24"/>
          <w:szCs w:val="24"/>
        </w:rPr>
        <w:lastRenderedPageBreak/>
        <w:t xml:space="preserve">ключевыми из которых являются обеспечение достойной жизни для граждан и устойчивый рост экономики. </w:t>
      </w:r>
    </w:p>
    <w:p w:rsidR="00351655" w:rsidRPr="00761E13" w:rsidRDefault="00351655" w:rsidP="00351655">
      <w:pPr>
        <w:pStyle w:val="a6"/>
        <w:spacing w:line="264" w:lineRule="auto"/>
        <w:ind w:firstLine="567"/>
        <w:jc w:val="both"/>
        <w:rPr>
          <w:b w:val="0"/>
        </w:rPr>
      </w:pPr>
      <w:r w:rsidRPr="00761E13">
        <w:rPr>
          <w:b w:val="0"/>
        </w:rPr>
        <w:t>При формировании расходной части бюджета сельского поселения учтены следующие основные особенности:</w:t>
      </w:r>
    </w:p>
    <w:p w:rsidR="00351655" w:rsidRPr="00761E13" w:rsidRDefault="00351655" w:rsidP="00351655">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бюджетные ассигнования на оплату труда муниципальных служащих установлены в соответствии с Законом Калужской области в размере 37 должностных оклада;</w:t>
      </w:r>
    </w:p>
    <w:p w:rsidR="00351655" w:rsidRPr="00761E13" w:rsidRDefault="00351655" w:rsidP="00351655">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соблюден норматив расходов на содержание органа местного самоуправления, который составляет 0,4</w:t>
      </w:r>
      <w:r>
        <w:rPr>
          <w:rFonts w:ascii="Times New Roman" w:hAnsi="Times New Roman" w:cs="Times New Roman"/>
          <w:sz w:val="24"/>
          <w:szCs w:val="24"/>
        </w:rPr>
        <w:t>0</w:t>
      </w:r>
      <w:r w:rsidRPr="00761E13">
        <w:rPr>
          <w:rFonts w:ascii="Times New Roman" w:hAnsi="Times New Roman" w:cs="Times New Roman"/>
          <w:sz w:val="24"/>
          <w:szCs w:val="24"/>
        </w:rPr>
        <w:t xml:space="preserve"> при нормативе 0,57;</w:t>
      </w:r>
    </w:p>
    <w:p w:rsidR="00351655" w:rsidRPr="00761E13" w:rsidRDefault="00351655" w:rsidP="00351655">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xml:space="preserve">- бюджетные ассигнования на оплату труда работников младшего обслуживающего персонала и работников, замещающих </w:t>
      </w:r>
      <w:proofErr w:type="gramStart"/>
      <w:r w:rsidRPr="00761E13">
        <w:rPr>
          <w:rFonts w:ascii="Times New Roman" w:hAnsi="Times New Roman" w:cs="Times New Roman"/>
          <w:sz w:val="24"/>
          <w:szCs w:val="24"/>
        </w:rPr>
        <w:t>должности</w:t>
      </w:r>
      <w:r>
        <w:rPr>
          <w:rFonts w:ascii="Times New Roman" w:hAnsi="Times New Roman" w:cs="Times New Roman"/>
          <w:sz w:val="24"/>
          <w:szCs w:val="24"/>
        </w:rPr>
        <w:t>,</w:t>
      </w:r>
      <w:r w:rsidRPr="00761E13">
        <w:rPr>
          <w:rFonts w:ascii="Times New Roman" w:hAnsi="Times New Roman" w:cs="Times New Roman"/>
          <w:sz w:val="24"/>
          <w:szCs w:val="24"/>
        </w:rPr>
        <w:t xml:space="preserve"> не являющиеся должностями муниципальной службы </w:t>
      </w:r>
      <w:r>
        <w:rPr>
          <w:rFonts w:ascii="Times New Roman" w:hAnsi="Times New Roman" w:cs="Times New Roman"/>
          <w:sz w:val="24"/>
          <w:szCs w:val="24"/>
        </w:rPr>
        <w:t>установлены</w:t>
      </w:r>
      <w:proofErr w:type="gramEnd"/>
      <w:r w:rsidRPr="00761E13">
        <w:rPr>
          <w:rFonts w:ascii="Times New Roman" w:hAnsi="Times New Roman" w:cs="Times New Roman"/>
          <w:sz w:val="24"/>
          <w:szCs w:val="24"/>
        </w:rPr>
        <w:t xml:space="preserve"> в соответствии с нормативно-правовыми актами, регулирующими оплату труда данной категории работников в размере 34,5 оклада;</w:t>
      </w:r>
    </w:p>
    <w:p w:rsidR="00351655" w:rsidRDefault="00351655" w:rsidP="00351655">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начисления на оплату т</w:t>
      </w:r>
      <w:r>
        <w:rPr>
          <w:rFonts w:ascii="Times New Roman" w:hAnsi="Times New Roman" w:cs="Times New Roman"/>
          <w:sz w:val="24"/>
          <w:szCs w:val="24"/>
        </w:rPr>
        <w:t>руда определены в размере 30,2%;</w:t>
      </w:r>
    </w:p>
    <w:p w:rsidR="00351655" w:rsidRDefault="00351655" w:rsidP="0035165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E3D3B">
        <w:rPr>
          <w:rFonts w:ascii="Times New Roman" w:hAnsi="Times New Roman" w:cs="Times New Roman"/>
          <w:sz w:val="24"/>
          <w:szCs w:val="24"/>
        </w:rPr>
        <w:t xml:space="preserve"> </w:t>
      </w:r>
      <w:r>
        <w:rPr>
          <w:rFonts w:ascii="Times New Roman" w:hAnsi="Times New Roman" w:cs="Times New Roman"/>
          <w:sz w:val="24"/>
          <w:szCs w:val="24"/>
        </w:rPr>
        <w:t>и</w:t>
      </w:r>
      <w:r w:rsidRPr="00D87280">
        <w:rPr>
          <w:rFonts w:ascii="Times New Roman" w:hAnsi="Times New Roman" w:cs="Times New Roman"/>
          <w:sz w:val="24"/>
          <w:szCs w:val="24"/>
        </w:rPr>
        <w:t>ндексация оплат</w:t>
      </w:r>
      <w:r>
        <w:rPr>
          <w:rFonts w:ascii="Times New Roman" w:hAnsi="Times New Roman" w:cs="Times New Roman"/>
          <w:sz w:val="24"/>
          <w:szCs w:val="24"/>
        </w:rPr>
        <w:t>ы</w:t>
      </w:r>
      <w:r w:rsidRPr="00D87280">
        <w:rPr>
          <w:rFonts w:ascii="Times New Roman" w:hAnsi="Times New Roman" w:cs="Times New Roman"/>
          <w:sz w:val="24"/>
          <w:szCs w:val="24"/>
        </w:rPr>
        <w:t xml:space="preserve"> труда муниципальных служащих в 201</w:t>
      </w:r>
      <w:r>
        <w:rPr>
          <w:rFonts w:ascii="Times New Roman" w:hAnsi="Times New Roman" w:cs="Times New Roman"/>
          <w:sz w:val="24"/>
          <w:szCs w:val="24"/>
        </w:rPr>
        <w:t>7</w:t>
      </w:r>
      <w:r w:rsidR="003F675D">
        <w:rPr>
          <w:rFonts w:ascii="Times New Roman" w:hAnsi="Times New Roman" w:cs="Times New Roman"/>
          <w:sz w:val="24"/>
          <w:szCs w:val="24"/>
        </w:rPr>
        <w:t xml:space="preserve"> </w:t>
      </w:r>
      <w:r>
        <w:rPr>
          <w:rFonts w:ascii="Times New Roman" w:hAnsi="Times New Roman" w:cs="Times New Roman"/>
          <w:sz w:val="24"/>
          <w:szCs w:val="24"/>
        </w:rPr>
        <w:t>г</w:t>
      </w:r>
      <w:r w:rsidR="003F675D">
        <w:rPr>
          <w:rFonts w:ascii="Times New Roman" w:hAnsi="Times New Roman" w:cs="Times New Roman"/>
          <w:sz w:val="24"/>
          <w:szCs w:val="24"/>
        </w:rPr>
        <w:t>од</w:t>
      </w:r>
      <w:r>
        <w:rPr>
          <w:rFonts w:ascii="Times New Roman" w:hAnsi="Times New Roman" w:cs="Times New Roman"/>
          <w:sz w:val="24"/>
          <w:szCs w:val="24"/>
        </w:rPr>
        <w:t xml:space="preserve"> и на плановый период 2018-2019</w:t>
      </w:r>
      <w:r w:rsidR="003F675D">
        <w:rPr>
          <w:rFonts w:ascii="Times New Roman" w:hAnsi="Times New Roman" w:cs="Times New Roman"/>
          <w:sz w:val="24"/>
          <w:szCs w:val="24"/>
        </w:rPr>
        <w:t xml:space="preserve"> годов</w:t>
      </w:r>
      <w:r w:rsidRPr="00D87280">
        <w:rPr>
          <w:rFonts w:ascii="Times New Roman" w:hAnsi="Times New Roman" w:cs="Times New Roman"/>
          <w:sz w:val="24"/>
          <w:szCs w:val="24"/>
        </w:rPr>
        <w:t xml:space="preserve"> не предусмотрена.</w:t>
      </w:r>
    </w:p>
    <w:p w:rsidR="002A6974" w:rsidRPr="003A1429" w:rsidRDefault="002A6974" w:rsidP="00351655">
      <w:pPr>
        <w:pStyle w:val="a3"/>
        <w:spacing w:before="0" w:beforeAutospacing="0" w:after="0" w:afterAutospacing="0" w:line="264" w:lineRule="auto"/>
        <w:ind w:firstLine="567"/>
        <w:jc w:val="both"/>
        <w:rPr>
          <w:rFonts w:ascii="Times New Roman" w:hAnsi="Times New Roman"/>
          <w:sz w:val="24"/>
          <w:szCs w:val="28"/>
        </w:rPr>
      </w:pPr>
      <w:r w:rsidRPr="003A1429">
        <w:rPr>
          <w:rFonts w:ascii="Times New Roman" w:hAnsi="Times New Roman"/>
          <w:sz w:val="24"/>
          <w:szCs w:val="28"/>
        </w:rPr>
        <w:t xml:space="preserve">При формировании расходной части бюджета </w:t>
      </w:r>
      <w:r>
        <w:rPr>
          <w:rFonts w:ascii="Times New Roman" w:hAnsi="Times New Roman"/>
          <w:sz w:val="24"/>
          <w:szCs w:val="28"/>
        </w:rPr>
        <w:t>сельского поселения</w:t>
      </w:r>
      <w:r w:rsidRPr="003A1429">
        <w:rPr>
          <w:rFonts w:ascii="Times New Roman" w:hAnsi="Times New Roman"/>
          <w:sz w:val="24"/>
          <w:szCs w:val="28"/>
        </w:rPr>
        <w:t xml:space="preserve"> на 201</w:t>
      </w:r>
      <w:r>
        <w:rPr>
          <w:rFonts w:ascii="Times New Roman" w:hAnsi="Times New Roman"/>
          <w:sz w:val="24"/>
          <w:szCs w:val="28"/>
        </w:rPr>
        <w:t>7</w:t>
      </w:r>
      <w:r w:rsidRPr="003A1429">
        <w:rPr>
          <w:rFonts w:ascii="Times New Roman" w:hAnsi="Times New Roman"/>
          <w:sz w:val="24"/>
          <w:szCs w:val="28"/>
        </w:rPr>
        <w:t>-201</w:t>
      </w:r>
      <w:r>
        <w:rPr>
          <w:rFonts w:ascii="Times New Roman" w:hAnsi="Times New Roman"/>
          <w:sz w:val="24"/>
          <w:szCs w:val="28"/>
        </w:rPr>
        <w:t>9</w:t>
      </w:r>
      <w:r w:rsidRPr="003A1429">
        <w:rPr>
          <w:rFonts w:ascii="Times New Roman" w:hAnsi="Times New Roman"/>
          <w:sz w:val="24"/>
          <w:szCs w:val="28"/>
        </w:rPr>
        <w:t xml:space="preserve"> годы осуществлен очередной этап к переходу на программно-целевые методы управления бюджетом.</w:t>
      </w:r>
      <w:r>
        <w:rPr>
          <w:rFonts w:ascii="Times New Roman" w:hAnsi="Times New Roman"/>
          <w:sz w:val="24"/>
          <w:szCs w:val="28"/>
        </w:rPr>
        <w:t xml:space="preserve"> Перечень </w:t>
      </w:r>
      <w:proofErr w:type="gramStart"/>
      <w:r>
        <w:rPr>
          <w:rFonts w:ascii="Times New Roman" w:hAnsi="Times New Roman"/>
          <w:sz w:val="24"/>
          <w:szCs w:val="28"/>
        </w:rPr>
        <w:t>муниципальных программ, реализуемых на территории сельского поселения не утверждался</w:t>
      </w:r>
      <w:proofErr w:type="gramEnd"/>
      <w:r>
        <w:rPr>
          <w:rFonts w:ascii="Times New Roman" w:hAnsi="Times New Roman"/>
          <w:sz w:val="24"/>
          <w:szCs w:val="28"/>
        </w:rPr>
        <w:t xml:space="preserve">. </w:t>
      </w:r>
    </w:p>
    <w:p w:rsidR="002A6974" w:rsidRDefault="002A6974" w:rsidP="00351655">
      <w:pPr>
        <w:spacing w:after="0" w:line="264" w:lineRule="auto"/>
        <w:ind w:firstLine="567"/>
        <w:jc w:val="both"/>
        <w:rPr>
          <w:rFonts w:ascii="Times New Roman" w:hAnsi="Times New Roman" w:cs="Times New Roman"/>
          <w:sz w:val="24"/>
          <w:szCs w:val="28"/>
        </w:rPr>
      </w:pPr>
      <w:r>
        <w:rPr>
          <w:rFonts w:ascii="Times New Roman" w:hAnsi="Times New Roman" w:cs="Times New Roman"/>
          <w:sz w:val="24"/>
          <w:szCs w:val="28"/>
        </w:rPr>
        <w:t>В б</w:t>
      </w:r>
      <w:r w:rsidRPr="003A1429">
        <w:rPr>
          <w:rFonts w:ascii="Times New Roman" w:hAnsi="Times New Roman" w:cs="Times New Roman"/>
          <w:sz w:val="24"/>
          <w:szCs w:val="28"/>
        </w:rPr>
        <w:t>юджет</w:t>
      </w:r>
      <w:r>
        <w:rPr>
          <w:rFonts w:ascii="Times New Roman" w:hAnsi="Times New Roman" w:cs="Times New Roman"/>
          <w:sz w:val="24"/>
          <w:szCs w:val="28"/>
        </w:rPr>
        <w:t>е</w:t>
      </w:r>
      <w:r w:rsidRPr="003A1429">
        <w:rPr>
          <w:rFonts w:ascii="Times New Roman" w:hAnsi="Times New Roman" w:cs="Times New Roman"/>
          <w:sz w:val="24"/>
          <w:szCs w:val="28"/>
        </w:rPr>
        <w:t xml:space="preserve"> </w:t>
      </w:r>
      <w:r>
        <w:rPr>
          <w:rFonts w:ascii="Times New Roman" w:hAnsi="Times New Roman" w:cs="Times New Roman"/>
          <w:sz w:val="24"/>
          <w:szCs w:val="28"/>
        </w:rPr>
        <w:t>сельского поселения</w:t>
      </w:r>
      <w:r w:rsidRPr="003A1429">
        <w:rPr>
          <w:rFonts w:ascii="Times New Roman" w:hAnsi="Times New Roman" w:cs="Times New Roman"/>
          <w:sz w:val="24"/>
          <w:szCs w:val="28"/>
        </w:rPr>
        <w:t xml:space="preserve"> </w:t>
      </w:r>
      <w:r>
        <w:rPr>
          <w:rFonts w:ascii="Times New Roman" w:hAnsi="Times New Roman" w:cs="Times New Roman"/>
          <w:sz w:val="24"/>
          <w:szCs w:val="28"/>
        </w:rPr>
        <w:t xml:space="preserve">на 2017 год и плановый период 2018-2019 годов запланированы бюджетные ассигнования на реализацию ведомственной целевой программы,  </w:t>
      </w:r>
      <w:r w:rsidR="003F675D">
        <w:rPr>
          <w:rFonts w:ascii="Times New Roman" w:hAnsi="Times New Roman" w:cs="Times New Roman"/>
          <w:sz w:val="24"/>
          <w:szCs w:val="28"/>
        </w:rPr>
        <w:t>5</w:t>
      </w:r>
      <w:r>
        <w:rPr>
          <w:rFonts w:ascii="Times New Roman" w:hAnsi="Times New Roman" w:cs="Times New Roman"/>
          <w:sz w:val="24"/>
          <w:szCs w:val="28"/>
        </w:rPr>
        <w:t>-</w:t>
      </w:r>
      <w:r w:rsidR="003F675D">
        <w:rPr>
          <w:rFonts w:ascii="Times New Roman" w:hAnsi="Times New Roman" w:cs="Times New Roman"/>
          <w:sz w:val="24"/>
          <w:szCs w:val="28"/>
        </w:rPr>
        <w:t>ти</w:t>
      </w:r>
      <w:r>
        <w:rPr>
          <w:rFonts w:ascii="Times New Roman" w:hAnsi="Times New Roman" w:cs="Times New Roman"/>
          <w:sz w:val="24"/>
          <w:szCs w:val="28"/>
        </w:rPr>
        <w:t xml:space="preserve"> муниципальных программ сельского поселения и 6-ти муниципальных программ муниципального района:</w:t>
      </w:r>
    </w:p>
    <w:tbl>
      <w:tblPr>
        <w:tblStyle w:val="af2"/>
        <w:tblW w:w="9877" w:type="dxa"/>
        <w:tblLayout w:type="fixed"/>
        <w:tblLook w:val="04A0" w:firstRow="1" w:lastRow="0" w:firstColumn="1" w:lastColumn="0" w:noHBand="0" w:noVBand="1"/>
      </w:tblPr>
      <w:tblGrid>
        <w:gridCol w:w="534"/>
        <w:gridCol w:w="5244"/>
        <w:gridCol w:w="1121"/>
        <w:gridCol w:w="993"/>
        <w:gridCol w:w="993"/>
        <w:gridCol w:w="992"/>
      </w:tblGrid>
      <w:tr w:rsidR="00495962" w:rsidTr="00495962">
        <w:tc>
          <w:tcPr>
            <w:tcW w:w="534" w:type="dxa"/>
            <w:vAlign w:val="center"/>
          </w:tcPr>
          <w:p w:rsidR="00495962" w:rsidRPr="001E43F3" w:rsidRDefault="00495962" w:rsidP="00495962">
            <w:pPr>
              <w:spacing w:line="288" w:lineRule="auto"/>
              <w:jc w:val="center"/>
              <w:rPr>
                <w:rFonts w:ascii="Times New Roman" w:hAnsi="Times New Roman" w:cs="Times New Roman"/>
                <w:sz w:val="18"/>
                <w:szCs w:val="18"/>
              </w:rPr>
            </w:pPr>
            <w:r w:rsidRPr="001E43F3">
              <w:rPr>
                <w:rFonts w:ascii="Times New Roman" w:hAnsi="Times New Roman" w:cs="Times New Roman"/>
                <w:sz w:val="18"/>
                <w:szCs w:val="18"/>
              </w:rPr>
              <w:t>№</w:t>
            </w:r>
          </w:p>
        </w:tc>
        <w:tc>
          <w:tcPr>
            <w:tcW w:w="5244" w:type="dxa"/>
            <w:vAlign w:val="center"/>
          </w:tcPr>
          <w:p w:rsidR="00495962" w:rsidRPr="001E43F3" w:rsidRDefault="00495962" w:rsidP="00495962">
            <w:pPr>
              <w:spacing w:line="288" w:lineRule="auto"/>
              <w:jc w:val="center"/>
              <w:rPr>
                <w:rFonts w:ascii="Times New Roman" w:hAnsi="Times New Roman" w:cs="Times New Roman"/>
                <w:sz w:val="18"/>
                <w:szCs w:val="18"/>
              </w:rPr>
            </w:pPr>
            <w:r w:rsidRPr="0018388F">
              <w:rPr>
                <w:rFonts w:ascii="Times New Roman" w:hAnsi="Times New Roman" w:cs="Times New Roman"/>
                <w:sz w:val="20"/>
                <w:szCs w:val="18"/>
              </w:rPr>
              <w:t>Перечень  Программ сельского поселения</w:t>
            </w:r>
          </w:p>
        </w:tc>
        <w:tc>
          <w:tcPr>
            <w:tcW w:w="1121" w:type="dxa"/>
          </w:tcPr>
          <w:p w:rsidR="00495962" w:rsidRDefault="00495962" w:rsidP="00495962">
            <w:pPr>
              <w:spacing w:line="288" w:lineRule="auto"/>
              <w:jc w:val="center"/>
              <w:rPr>
                <w:rFonts w:ascii="Times New Roman" w:hAnsi="Times New Roman" w:cs="Times New Roman"/>
                <w:sz w:val="18"/>
                <w:szCs w:val="18"/>
              </w:rPr>
            </w:pPr>
            <w:r>
              <w:rPr>
                <w:rFonts w:ascii="Times New Roman" w:hAnsi="Times New Roman" w:cs="Times New Roman"/>
                <w:sz w:val="18"/>
                <w:szCs w:val="18"/>
              </w:rPr>
              <w:t>Оценка исполнения 2016 год</w:t>
            </w:r>
          </w:p>
        </w:tc>
        <w:tc>
          <w:tcPr>
            <w:tcW w:w="993" w:type="dxa"/>
          </w:tcPr>
          <w:p w:rsidR="00495962" w:rsidRPr="001E43F3" w:rsidRDefault="00495962" w:rsidP="00495962">
            <w:pPr>
              <w:spacing w:line="288" w:lineRule="auto"/>
              <w:jc w:val="center"/>
              <w:rPr>
                <w:rFonts w:ascii="Times New Roman" w:hAnsi="Times New Roman" w:cs="Times New Roman"/>
                <w:sz w:val="18"/>
                <w:szCs w:val="18"/>
              </w:rPr>
            </w:pPr>
            <w:r>
              <w:rPr>
                <w:rFonts w:ascii="Times New Roman" w:hAnsi="Times New Roman" w:cs="Times New Roman"/>
                <w:sz w:val="18"/>
                <w:szCs w:val="18"/>
              </w:rPr>
              <w:t>Проект на 2017 год</w:t>
            </w:r>
          </w:p>
        </w:tc>
        <w:tc>
          <w:tcPr>
            <w:tcW w:w="993" w:type="dxa"/>
          </w:tcPr>
          <w:p w:rsidR="00495962" w:rsidRPr="001E43F3" w:rsidRDefault="00495962" w:rsidP="00495962">
            <w:pPr>
              <w:spacing w:line="288" w:lineRule="auto"/>
              <w:jc w:val="center"/>
              <w:rPr>
                <w:rFonts w:ascii="Times New Roman" w:hAnsi="Times New Roman" w:cs="Times New Roman"/>
                <w:sz w:val="18"/>
                <w:szCs w:val="18"/>
              </w:rPr>
            </w:pPr>
            <w:r>
              <w:rPr>
                <w:rFonts w:ascii="Times New Roman" w:hAnsi="Times New Roman" w:cs="Times New Roman"/>
                <w:sz w:val="18"/>
                <w:szCs w:val="18"/>
              </w:rPr>
              <w:t>Прогноз на 2018 год</w:t>
            </w:r>
          </w:p>
        </w:tc>
        <w:tc>
          <w:tcPr>
            <w:tcW w:w="992" w:type="dxa"/>
          </w:tcPr>
          <w:p w:rsidR="00495962" w:rsidRPr="001E43F3" w:rsidRDefault="00495962" w:rsidP="00495962">
            <w:pPr>
              <w:spacing w:line="288" w:lineRule="auto"/>
              <w:jc w:val="center"/>
              <w:rPr>
                <w:rFonts w:ascii="Times New Roman" w:hAnsi="Times New Roman" w:cs="Times New Roman"/>
                <w:sz w:val="18"/>
                <w:szCs w:val="18"/>
              </w:rPr>
            </w:pPr>
            <w:r>
              <w:rPr>
                <w:rFonts w:ascii="Times New Roman" w:hAnsi="Times New Roman" w:cs="Times New Roman"/>
                <w:sz w:val="18"/>
                <w:szCs w:val="18"/>
              </w:rPr>
              <w:t>Прогноз на 2019 год</w:t>
            </w:r>
          </w:p>
        </w:tc>
      </w:tr>
      <w:tr w:rsidR="00495962" w:rsidTr="00495962">
        <w:tc>
          <w:tcPr>
            <w:tcW w:w="534" w:type="dxa"/>
          </w:tcPr>
          <w:p w:rsidR="00495962" w:rsidRPr="00ED69AE" w:rsidRDefault="00495962" w:rsidP="00643C8B">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w:t>
            </w:r>
          </w:p>
        </w:tc>
        <w:tc>
          <w:tcPr>
            <w:tcW w:w="5244" w:type="dxa"/>
          </w:tcPr>
          <w:p w:rsidR="00495962" w:rsidRPr="001E43F3" w:rsidRDefault="00495962" w:rsidP="00E46090">
            <w:pPr>
              <w:spacing w:line="288" w:lineRule="auto"/>
              <w:jc w:val="both"/>
              <w:rPr>
                <w:rFonts w:ascii="Times New Roman" w:hAnsi="Times New Roman" w:cs="Times New Roman"/>
                <w:sz w:val="20"/>
                <w:szCs w:val="20"/>
              </w:rPr>
            </w:pPr>
            <w:r>
              <w:rPr>
                <w:rFonts w:ascii="Times New Roman" w:hAnsi="Times New Roman" w:cs="Times New Roman"/>
                <w:sz w:val="20"/>
                <w:szCs w:val="20"/>
              </w:rPr>
              <w:t xml:space="preserve">Ведомственная программа «Совершенствование системы управления органами местного самоуправления сельского поселения»  </w:t>
            </w:r>
          </w:p>
        </w:tc>
        <w:tc>
          <w:tcPr>
            <w:tcW w:w="1121" w:type="dxa"/>
            <w:vAlign w:val="center"/>
          </w:tcPr>
          <w:p w:rsidR="00495962" w:rsidRDefault="0049596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2 264,90</w:t>
            </w:r>
          </w:p>
        </w:tc>
        <w:tc>
          <w:tcPr>
            <w:tcW w:w="993" w:type="dxa"/>
            <w:vAlign w:val="center"/>
          </w:tcPr>
          <w:p w:rsidR="00495962"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2 321,97</w:t>
            </w:r>
          </w:p>
        </w:tc>
        <w:tc>
          <w:tcPr>
            <w:tcW w:w="993" w:type="dxa"/>
            <w:vAlign w:val="center"/>
          </w:tcPr>
          <w:p w:rsidR="00495962"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2 321,97</w:t>
            </w:r>
          </w:p>
        </w:tc>
        <w:tc>
          <w:tcPr>
            <w:tcW w:w="992" w:type="dxa"/>
            <w:vAlign w:val="center"/>
          </w:tcPr>
          <w:p w:rsidR="00495962"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2 321,97</w:t>
            </w:r>
          </w:p>
        </w:tc>
      </w:tr>
      <w:tr w:rsidR="00495962" w:rsidTr="00495962">
        <w:tc>
          <w:tcPr>
            <w:tcW w:w="534" w:type="dxa"/>
          </w:tcPr>
          <w:p w:rsidR="00495962" w:rsidRPr="00ED69AE" w:rsidRDefault="00495962" w:rsidP="00643C8B">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2.</w:t>
            </w:r>
          </w:p>
        </w:tc>
        <w:tc>
          <w:tcPr>
            <w:tcW w:w="5244" w:type="dxa"/>
          </w:tcPr>
          <w:p w:rsidR="00495962" w:rsidRPr="001E43F3" w:rsidRDefault="00495962" w:rsidP="00E46090">
            <w:pPr>
              <w:spacing w:line="288" w:lineRule="auto"/>
              <w:jc w:val="both"/>
              <w:rPr>
                <w:rFonts w:ascii="Times New Roman" w:hAnsi="Times New Roman" w:cs="Times New Roman"/>
                <w:sz w:val="20"/>
                <w:szCs w:val="20"/>
              </w:rPr>
            </w:pPr>
            <w:r>
              <w:rPr>
                <w:rFonts w:ascii="Times New Roman" w:hAnsi="Times New Roman" w:cs="Times New Roman"/>
                <w:sz w:val="20"/>
                <w:szCs w:val="20"/>
              </w:rPr>
              <w:t xml:space="preserve">МП «Безопасность жизнедеятельности на территории сельского поселения» </w:t>
            </w:r>
          </w:p>
        </w:tc>
        <w:tc>
          <w:tcPr>
            <w:tcW w:w="1121" w:type="dxa"/>
            <w:vAlign w:val="center"/>
          </w:tcPr>
          <w:p w:rsidR="00495962" w:rsidRDefault="0049596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992"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200,00</w:t>
            </w:r>
          </w:p>
        </w:tc>
      </w:tr>
      <w:tr w:rsidR="00495962" w:rsidTr="00495962">
        <w:tc>
          <w:tcPr>
            <w:tcW w:w="534" w:type="dxa"/>
          </w:tcPr>
          <w:p w:rsidR="00495962" w:rsidRPr="00ED69AE" w:rsidRDefault="00495962" w:rsidP="00E46090">
            <w:pPr>
              <w:spacing w:before="40" w:line="288" w:lineRule="auto"/>
              <w:jc w:val="center"/>
              <w:rPr>
                <w:rFonts w:ascii="Times New Roman" w:hAnsi="Times New Roman" w:cs="Times New Roman"/>
                <w:sz w:val="20"/>
                <w:szCs w:val="20"/>
              </w:rPr>
            </w:pPr>
            <w:r w:rsidRPr="00ED69AE">
              <w:rPr>
                <w:rFonts w:ascii="Times New Roman" w:hAnsi="Times New Roman" w:cs="Times New Roman"/>
                <w:sz w:val="20"/>
                <w:szCs w:val="20"/>
              </w:rPr>
              <w:t>3.</w:t>
            </w:r>
          </w:p>
        </w:tc>
        <w:tc>
          <w:tcPr>
            <w:tcW w:w="5244" w:type="dxa"/>
          </w:tcPr>
          <w:p w:rsidR="00495962" w:rsidRPr="001E43F3" w:rsidRDefault="00495962" w:rsidP="00E46090">
            <w:pPr>
              <w:spacing w:before="40" w:line="288" w:lineRule="auto"/>
              <w:jc w:val="both"/>
              <w:rPr>
                <w:rFonts w:ascii="Times New Roman" w:hAnsi="Times New Roman" w:cs="Times New Roman"/>
                <w:sz w:val="20"/>
                <w:szCs w:val="20"/>
              </w:rPr>
            </w:pPr>
            <w:r>
              <w:rPr>
                <w:rFonts w:ascii="Times New Roman" w:hAnsi="Times New Roman" w:cs="Times New Roman"/>
                <w:sz w:val="20"/>
                <w:szCs w:val="20"/>
              </w:rPr>
              <w:t xml:space="preserve">МП </w:t>
            </w:r>
            <w:r w:rsidRPr="001E43F3">
              <w:rPr>
                <w:rFonts w:ascii="Times New Roman" w:hAnsi="Times New Roman" w:cs="Times New Roman"/>
                <w:sz w:val="20"/>
                <w:szCs w:val="20"/>
              </w:rPr>
              <w:t>«</w:t>
            </w:r>
            <w:r>
              <w:rPr>
                <w:rFonts w:ascii="Times New Roman" w:hAnsi="Times New Roman" w:cs="Times New Roman"/>
                <w:sz w:val="20"/>
                <w:szCs w:val="20"/>
              </w:rPr>
              <w:t>Благоустройство территории сельского поселения</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121" w:type="dxa"/>
            <w:vAlign w:val="center"/>
          </w:tcPr>
          <w:p w:rsidR="00495962" w:rsidRDefault="003D6EB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854,57</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655,14</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655,14</w:t>
            </w:r>
          </w:p>
        </w:tc>
        <w:tc>
          <w:tcPr>
            <w:tcW w:w="992"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655,14</w:t>
            </w:r>
          </w:p>
        </w:tc>
      </w:tr>
      <w:tr w:rsidR="00495962" w:rsidTr="00495962">
        <w:trPr>
          <w:trHeight w:val="563"/>
        </w:trPr>
        <w:tc>
          <w:tcPr>
            <w:tcW w:w="534" w:type="dxa"/>
          </w:tcPr>
          <w:p w:rsidR="00495962" w:rsidRPr="00ED69AE" w:rsidRDefault="00495962" w:rsidP="00643C8B">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4.</w:t>
            </w:r>
          </w:p>
        </w:tc>
        <w:tc>
          <w:tcPr>
            <w:tcW w:w="5244" w:type="dxa"/>
          </w:tcPr>
          <w:p w:rsidR="00495962" w:rsidRPr="001E43F3" w:rsidRDefault="00495962" w:rsidP="003F675D">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«Социальная поддержка граждан </w:t>
            </w:r>
            <w:r w:rsidR="003F675D">
              <w:rPr>
                <w:rFonts w:ascii="Times New Roman" w:hAnsi="Times New Roman" w:cs="Times New Roman"/>
                <w:sz w:val="20"/>
                <w:szCs w:val="20"/>
              </w:rPr>
              <w:t>в сельском поселении «Село Букань</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121" w:type="dxa"/>
            <w:vAlign w:val="center"/>
          </w:tcPr>
          <w:p w:rsidR="00495962" w:rsidRDefault="003D6EB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160,00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102,00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102,00</w:t>
            </w:r>
          </w:p>
        </w:tc>
        <w:tc>
          <w:tcPr>
            <w:tcW w:w="992"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102,00</w:t>
            </w:r>
          </w:p>
        </w:tc>
      </w:tr>
      <w:tr w:rsidR="00495962" w:rsidTr="00495962">
        <w:tc>
          <w:tcPr>
            <w:tcW w:w="534" w:type="dxa"/>
          </w:tcPr>
          <w:p w:rsidR="00495962" w:rsidRPr="00ED69AE" w:rsidRDefault="00495962"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5</w:t>
            </w:r>
            <w:r w:rsidRPr="00ED69AE">
              <w:rPr>
                <w:rFonts w:ascii="Times New Roman" w:hAnsi="Times New Roman" w:cs="Times New Roman"/>
                <w:sz w:val="20"/>
                <w:szCs w:val="20"/>
              </w:rPr>
              <w:t>.</w:t>
            </w:r>
          </w:p>
        </w:tc>
        <w:tc>
          <w:tcPr>
            <w:tcW w:w="5244" w:type="dxa"/>
          </w:tcPr>
          <w:p w:rsidR="00495962" w:rsidRPr="001E43F3" w:rsidRDefault="00495962" w:rsidP="003D6EB2">
            <w:pPr>
              <w:spacing w:line="264" w:lineRule="auto"/>
              <w:jc w:val="both"/>
              <w:rPr>
                <w:rFonts w:ascii="Times New Roman" w:hAnsi="Times New Roman" w:cs="Times New Roman"/>
                <w:sz w:val="20"/>
                <w:szCs w:val="20"/>
              </w:rPr>
            </w:pPr>
            <w:r>
              <w:rPr>
                <w:rFonts w:ascii="Times New Roman" w:hAnsi="Times New Roman" w:cs="Times New Roman"/>
                <w:sz w:val="20"/>
                <w:szCs w:val="20"/>
              </w:rPr>
              <w:t xml:space="preserve"> «Обеспечение доступным и комфортным жильем и коммунальными услугами населения сельского поселения»</w:t>
            </w:r>
          </w:p>
        </w:tc>
        <w:tc>
          <w:tcPr>
            <w:tcW w:w="1121" w:type="dxa"/>
            <w:vAlign w:val="center"/>
          </w:tcPr>
          <w:p w:rsidR="00495962" w:rsidRDefault="003D6EB2" w:rsidP="00495962">
            <w:pPr>
              <w:spacing w:line="288" w:lineRule="auto"/>
              <w:ind w:firstLine="34"/>
              <w:jc w:val="center"/>
              <w:rPr>
                <w:rFonts w:ascii="Times New Roman" w:hAnsi="Times New Roman" w:cs="Times New Roman"/>
                <w:sz w:val="20"/>
                <w:szCs w:val="20"/>
              </w:rPr>
            </w:pPr>
            <w:r>
              <w:rPr>
                <w:rFonts w:ascii="Times New Roman" w:hAnsi="Times New Roman" w:cs="Times New Roman"/>
                <w:sz w:val="20"/>
                <w:szCs w:val="20"/>
              </w:rPr>
              <w:t>25,00</w:t>
            </w:r>
          </w:p>
        </w:tc>
        <w:tc>
          <w:tcPr>
            <w:tcW w:w="993" w:type="dxa"/>
            <w:vAlign w:val="center"/>
          </w:tcPr>
          <w:p w:rsidR="00495962" w:rsidRPr="001E43F3" w:rsidRDefault="00495962" w:rsidP="002A6974">
            <w:pPr>
              <w:spacing w:line="288" w:lineRule="auto"/>
              <w:ind w:firstLine="34"/>
              <w:jc w:val="center"/>
              <w:rPr>
                <w:rFonts w:ascii="Times New Roman" w:hAnsi="Times New Roman" w:cs="Times New Roman"/>
                <w:sz w:val="20"/>
                <w:szCs w:val="20"/>
              </w:rPr>
            </w:pPr>
            <w:r>
              <w:rPr>
                <w:rFonts w:ascii="Times New Roman" w:hAnsi="Times New Roman" w:cs="Times New Roman"/>
                <w:sz w:val="20"/>
                <w:szCs w:val="20"/>
              </w:rPr>
              <w:t>10,00</w:t>
            </w:r>
          </w:p>
        </w:tc>
        <w:tc>
          <w:tcPr>
            <w:tcW w:w="993" w:type="dxa"/>
            <w:vAlign w:val="center"/>
          </w:tcPr>
          <w:p w:rsidR="00495962" w:rsidRPr="001E43F3" w:rsidRDefault="000C2B0A" w:rsidP="002A6974">
            <w:pPr>
              <w:spacing w:line="288" w:lineRule="auto"/>
              <w:ind w:firstLine="34"/>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vAlign w:val="center"/>
          </w:tcPr>
          <w:p w:rsidR="00495962" w:rsidRPr="001E43F3" w:rsidRDefault="000C2B0A" w:rsidP="002A6974">
            <w:pPr>
              <w:spacing w:line="288" w:lineRule="auto"/>
              <w:ind w:firstLine="34"/>
              <w:jc w:val="center"/>
              <w:rPr>
                <w:rFonts w:ascii="Times New Roman" w:hAnsi="Times New Roman" w:cs="Times New Roman"/>
                <w:sz w:val="20"/>
                <w:szCs w:val="20"/>
              </w:rPr>
            </w:pPr>
            <w:r>
              <w:rPr>
                <w:rFonts w:ascii="Times New Roman" w:hAnsi="Times New Roman" w:cs="Times New Roman"/>
                <w:sz w:val="20"/>
                <w:szCs w:val="20"/>
              </w:rPr>
              <w:t>10,00</w:t>
            </w:r>
          </w:p>
        </w:tc>
      </w:tr>
      <w:tr w:rsidR="00495962" w:rsidTr="00495962">
        <w:tc>
          <w:tcPr>
            <w:tcW w:w="534" w:type="dxa"/>
            <w:vAlign w:val="center"/>
          </w:tcPr>
          <w:p w:rsidR="00495962" w:rsidRDefault="0049596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343" w:type="dxa"/>
            <w:gridSpan w:val="5"/>
            <w:vAlign w:val="center"/>
          </w:tcPr>
          <w:p w:rsidR="00495962" w:rsidRPr="001E43F3" w:rsidRDefault="00495962" w:rsidP="00495962">
            <w:pPr>
              <w:spacing w:line="288" w:lineRule="auto"/>
              <w:ind w:firstLine="34"/>
              <w:jc w:val="center"/>
              <w:rPr>
                <w:rFonts w:ascii="Times New Roman" w:hAnsi="Times New Roman" w:cs="Times New Roman"/>
                <w:sz w:val="20"/>
                <w:szCs w:val="20"/>
              </w:rPr>
            </w:pPr>
            <w:r>
              <w:rPr>
                <w:rFonts w:ascii="Times New Roman" w:hAnsi="Times New Roman" w:cs="Times New Roman"/>
                <w:sz w:val="20"/>
                <w:szCs w:val="20"/>
              </w:rPr>
              <w:t>Перечень Программ муниципального района, реализуемых на территории сельского поселения</w:t>
            </w:r>
          </w:p>
        </w:tc>
      </w:tr>
      <w:tr w:rsidR="003D6EB2" w:rsidTr="00495962">
        <w:tc>
          <w:tcPr>
            <w:tcW w:w="534" w:type="dxa"/>
          </w:tcPr>
          <w:p w:rsidR="003D6EB2" w:rsidRDefault="003D6EB2"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44" w:type="dxa"/>
          </w:tcPr>
          <w:p w:rsidR="003D6EB2" w:rsidRDefault="003D6EB2" w:rsidP="003D6EB2">
            <w:pPr>
              <w:spacing w:line="264" w:lineRule="auto"/>
              <w:jc w:val="both"/>
              <w:rPr>
                <w:rFonts w:ascii="Times New Roman" w:hAnsi="Times New Roman" w:cs="Times New Roman"/>
                <w:sz w:val="20"/>
                <w:szCs w:val="20"/>
              </w:rPr>
            </w:pPr>
            <w:r>
              <w:rPr>
                <w:rFonts w:ascii="Times New Roman" w:hAnsi="Times New Roman" w:cs="Times New Roman"/>
                <w:sz w:val="20"/>
                <w:szCs w:val="20"/>
              </w:rPr>
              <w:t xml:space="preserve">«Обеспечение доступным и комфортным жильем и коммунальными услугами населения </w:t>
            </w:r>
            <w:proofErr w:type="spellStart"/>
            <w:r>
              <w:rPr>
                <w:rFonts w:ascii="Times New Roman" w:hAnsi="Times New Roman" w:cs="Times New Roman"/>
                <w:sz w:val="20"/>
                <w:szCs w:val="20"/>
              </w:rPr>
              <w:t>Людиновского</w:t>
            </w:r>
            <w:proofErr w:type="spellEnd"/>
            <w:r>
              <w:rPr>
                <w:rFonts w:ascii="Times New Roman" w:hAnsi="Times New Roman" w:cs="Times New Roman"/>
                <w:sz w:val="20"/>
                <w:szCs w:val="20"/>
              </w:rPr>
              <w:t xml:space="preserve"> района на 2014-2020 годы» (подпрограмма «Чистая вода в </w:t>
            </w:r>
            <w:proofErr w:type="spellStart"/>
            <w:r>
              <w:rPr>
                <w:rFonts w:ascii="Times New Roman" w:hAnsi="Times New Roman" w:cs="Times New Roman"/>
                <w:sz w:val="20"/>
                <w:szCs w:val="20"/>
              </w:rPr>
              <w:t>Людиновском</w:t>
            </w:r>
            <w:proofErr w:type="spellEnd"/>
            <w:r>
              <w:rPr>
                <w:rFonts w:ascii="Times New Roman" w:hAnsi="Times New Roman" w:cs="Times New Roman"/>
                <w:sz w:val="20"/>
                <w:szCs w:val="20"/>
              </w:rPr>
              <w:t xml:space="preserve"> районе»).</w:t>
            </w:r>
          </w:p>
        </w:tc>
        <w:tc>
          <w:tcPr>
            <w:tcW w:w="1121" w:type="dxa"/>
            <w:vAlign w:val="center"/>
          </w:tcPr>
          <w:p w:rsidR="003D6EB2" w:rsidRDefault="003D6EB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66,00</w:t>
            </w:r>
          </w:p>
        </w:tc>
        <w:tc>
          <w:tcPr>
            <w:tcW w:w="993" w:type="dxa"/>
            <w:vAlign w:val="center"/>
          </w:tcPr>
          <w:p w:rsidR="003D6EB2" w:rsidRDefault="003D6EB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3D6EB2" w:rsidRDefault="003D6EB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3D6EB2" w:rsidRDefault="003D6EB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95962" w:rsidTr="00495962">
        <w:tc>
          <w:tcPr>
            <w:tcW w:w="534" w:type="dxa"/>
          </w:tcPr>
          <w:p w:rsidR="00495962" w:rsidRDefault="003D6EB2"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2</w:t>
            </w:r>
            <w:r w:rsidR="00495962">
              <w:rPr>
                <w:rFonts w:ascii="Times New Roman" w:hAnsi="Times New Roman" w:cs="Times New Roman"/>
                <w:sz w:val="20"/>
                <w:szCs w:val="20"/>
              </w:rPr>
              <w:t>.</w:t>
            </w:r>
          </w:p>
        </w:tc>
        <w:tc>
          <w:tcPr>
            <w:tcW w:w="5244" w:type="dxa"/>
          </w:tcPr>
          <w:p w:rsidR="00495962" w:rsidRDefault="00495962" w:rsidP="003D6EB2">
            <w:pPr>
              <w:spacing w:line="264" w:lineRule="auto"/>
              <w:jc w:val="both"/>
              <w:rPr>
                <w:rFonts w:ascii="Times New Roman" w:hAnsi="Times New Roman" w:cs="Times New Roman"/>
                <w:sz w:val="20"/>
                <w:szCs w:val="20"/>
              </w:rPr>
            </w:pPr>
            <w:r>
              <w:rPr>
                <w:rFonts w:ascii="Times New Roman" w:hAnsi="Times New Roman" w:cs="Times New Roman"/>
                <w:sz w:val="20"/>
                <w:szCs w:val="20"/>
              </w:rPr>
              <w:t>«</w:t>
            </w:r>
            <w:r w:rsidRPr="001E43F3">
              <w:rPr>
                <w:rFonts w:ascii="Times New Roman" w:hAnsi="Times New Roman" w:cs="Times New Roman"/>
                <w:sz w:val="20"/>
                <w:szCs w:val="20"/>
              </w:rPr>
              <w:t xml:space="preserve">Развитие дорожного хозяйства </w:t>
            </w:r>
            <w:r>
              <w:rPr>
                <w:rFonts w:ascii="Times New Roman" w:hAnsi="Times New Roman" w:cs="Times New Roman"/>
                <w:sz w:val="20"/>
                <w:szCs w:val="20"/>
              </w:rPr>
              <w:t xml:space="preserve"> в </w:t>
            </w:r>
            <w:proofErr w:type="spellStart"/>
            <w:r>
              <w:rPr>
                <w:rFonts w:ascii="Times New Roman" w:hAnsi="Times New Roman" w:cs="Times New Roman"/>
                <w:sz w:val="20"/>
                <w:szCs w:val="20"/>
              </w:rPr>
              <w:t>Людиновском</w:t>
            </w:r>
            <w:proofErr w:type="spellEnd"/>
            <w:r>
              <w:rPr>
                <w:rFonts w:ascii="Times New Roman" w:hAnsi="Times New Roman" w:cs="Times New Roman"/>
                <w:sz w:val="20"/>
                <w:szCs w:val="20"/>
              </w:rPr>
              <w:t xml:space="preserve"> районе на 2014-2020 годы» (подпрограмма «Совершенствование и развитие сети автомобильных дорог местного значения в </w:t>
            </w:r>
            <w:proofErr w:type="spellStart"/>
            <w:r>
              <w:rPr>
                <w:rFonts w:ascii="Times New Roman" w:hAnsi="Times New Roman" w:cs="Times New Roman"/>
                <w:sz w:val="20"/>
                <w:szCs w:val="20"/>
              </w:rPr>
              <w:t>Людиновском</w:t>
            </w:r>
            <w:proofErr w:type="spellEnd"/>
            <w:r>
              <w:rPr>
                <w:rFonts w:ascii="Times New Roman" w:hAnsi="Times New Roman" w:cs="Times New Roman"/>
                <w:sz w:val="20"/>
                <w:szCs w:val="20"/>
              </w:rPr>
              <w:t xml:space="preserve"> районе).</w:t>
            </w:r>
          </w:p>
        </w:tc>
        <w:tc>
          <w:tcPr>
            <w:tcW w:w="1121" w:type="dxa"/>
            <w:vAlign w:val="center"/>
          </w:tcPr>
          <w:p w:rsidR="00495962" w:rsidRDefault="003D6EB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682,70</w:t>
            </w:r>
          </w:p>
        </w:tc>
        <w:tc>
          <w:tcPr>
            <w:tcW w:w="993" w:type="dxa"/>
            <w:vAlign w:val="center"/>
          </w:tcPr>
          <w:p w:rsidR="00495962" w:rsidRDefault="003D6EB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495962" w:rsidRDefault="003D6EB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495962" w:rsidRDefault="003D6EB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D6EB2" w:rsidTr="00495962">
        <w:tc>
          <w:tcPr>
            <w:tcW w:w="534" w:type="dxa"/>
          </w:tcPr>
          <w:p w:rsidR="003D6EB2" w:rsidRDefault="003D6EB2"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44" w:type="dxa"/>
          </w:tcPr>
          <w:p w:rsidR="003D6EB2" w:rsidRDefault="003D6EB2" w:rsidP="003D6EB2">
            <w:pPr>
              <w:spacing w:line="264"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Охрана окружающей среды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w:t>
            </w:r>
          </w:p>
        </w:tc>
        <w:tc>
          <w:tcPr>
            <w:tcW w:w="1121" w:type="dxa"/>
            <w:vAlign w:val="center"/>
          </w:tcPr>
          <w:p w:rsidR="003D6EB2" w:rsidRDefault="003D6EB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993" w:type="dxa"/>
            <w:vAlign w:val="center"/>
          </w:tcPr>
          <w:p w:rsidR="003D6EB2" w:rsidRDefault="003D6EB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vAlign w:val="center"/>
          </w:tcPr>
          <w:p w:rsidR="003D6EB2" w:rsidRDefault="003D6EB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3D6EB2" w:rsidRDefault="003D6EB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95962" w:rsidTr="00495962">
        <w:tc>
          <w:tcPr>
            <w:tcW w:w="534" w:type="dxa"/>
          </w:tcPr>
          <w:p w:rsidR="00495962" w:rsidRDefault="003D6EB2"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4</w:t>
            </w:r>
            <w:r w:rsidR="00495962">
              <w:rPr>
                <w:rFonts w:ascii="Times New Roman" w:hAnsi="Times New Roman" w:cs="Times New Roman"/>
                <w:sz w:val="20"/>
                <w:szCs w:val="20"/>
              </w:rPr>
              <w:t>.</w:t>
            </w:r>
          </w:p>
        </w:tc>
        <w:tc>
          <w:tcPr>
            <w:tcW w:w="5244" w:type="dxa"/>
          </w:tcPr>
          <w:p w:rsidR="00495962" w:rsidRPr="001E43F3" w:rsidRDefault="00495962" w:rsidP="003D6EB2">
            <w:pPr>
              <w:spacing w:line="264" w:lineRule="auto"/>
              <w:jc w:val="both"/>
              <w:rPr>
                <w:rFonts w:ascii="Times New Roman" w:hAnsi="Times New Roman" w:cs="Times New Roman"/>
                <w:sz w:val="20"/>
                <w:szCs w:val="20"/>
              </w:rPr>
            </w:pPr>
            <w:r>
              <w:rPr>
                <w:rFonts w:ascii="Times New Roman" w:hAnsi="Times New Roman" w:cs="Times New Roman"/>
                <w:sz w:val="20"/>
                <w:szCs w:val="20"/>
              </w:rPr>
              <w:t>«</w:t>
            </w:r>
            <w:r w:rsidRPr="001E43F3">
              <w:rPr>
                <w:rFonts w:ascii="Times New Roman" w:hAnsi="Times New Roman" w:cs="Times New Roman"/>
                <w:sz w:val="20"/>
                <w:szCs w:val="20"/>
              </w:rPr>
              <w:t xml:space="preserve">Повышение эффективности использования топливно-энергетических ресурсов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w:t>
            </w:r>
            <w:r>
              <w:rPr>
                <w:rFonts w:ascii="Times New Roman" w:hAnsi="Times New Roman" w:cs="Times New Roman"/>
                <w:sz w:val="20"/>
                <w:szCs w:val="20"/>
              </w:rPr>
              <w:lastRenderedPageBreak/>
              <w:t>2020</w:t>
            </w:r>
            <w:r w:rsidRPr="001E43F3">
              <w:rPr>
                <w:rFonts w:ascii="Times New Roman" w:hAnsi="Times New Roman" w:cs="Times New Roman"/>
                <w:sz w:val="20"/>
                <w:szCs w:val="20"/>
              </w:rPr>
              <w:t>»</w:t>
            </w:r>
            <w:r>
              <w:rPr>
                <w:rFonts w:ascii="Times New Roman" w:hAnsi="Times New Roman" w:cs="Times New Roman"/>
                <w:sz w:val="20"/>
                <w:szCs w:val="20"/>
              </w:rPr>
              <w:t>.</w:t>
            </w:r>
          </w:p>
        </w:tc>
        <w:tc>
          <w:tcPr>
            <w:tcW w:w="1121" w:type="dxa"/>
            <w:vAlign w:val="center"/>
          </w:tcPr>
          <w:p w:rsidR="00495962" w:rsidRDefault="003D6EB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lastRenderedPageBreak/>
              <w:t>40,00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992"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20,00</w:t>
            </w:r>
          </w:p>
        </w:tc>
      </w:tr>
      <w:tr w:rsidR="00495962" w:rsidTr="00495962">
        <w:tc>
          <w:tcPr>
            <w:tcW w:w="534" w:type="dxa"/>
          </w:tcPr>
          <w:p w:rsidR="00495962" w:rsidRPr="00ED69AE" w:rsidRDefault="003D6EB2"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r w:rsidR="00495962" w:rsidRPr="00ED69AE">
              <w:rPr>
                <w:rFonts w:ascii="Times New Roman" w:hAnsi="Times New Roman" w:cs="Times New Roman"/>
                <w:sz w:val="20"/>
                <w:szCs w:val="20"/>
              </w:rPr>
              <w:t>.</w:t>
            </w:r>
          </w:p>
        </w:tc>
        <w:tc>
          <w:tcPr>
            <w:tcW w:w="5244" w:type="dxa"/>
          </w:tcPr>
          <w:p w:rsidR="00495962" w:rsidRPr="001E43F3" w:rsidRDefault="00495962" w:rsidP="003D6EB2">
            <w:pPr>
              <w:spacing w:line="264" w:lineRule="auto"/>
              <w:jc w:val="both"/>
              <w:rPr>
                <w:rFonts w:ascii="Times New Roman" w:hAnsi="Times New Roman" w:cs="Times New Roman"/>
                <w:sz w:val="20"/>
                <w:szCs w:val="20"/>
              </w:rPr>
            </w:pPr>
            <w:r w:rsidRPr="001E43F3">
              <w:rPr>
                <w:rFonts w:ascii="Times New Roman" w:hAnsi="Times New Roman" w:cs="Times New Roman"/>
                <w:sz w:val="20"/>
                <w:szCs w:val="20"/>
              </w:rPr>
              <w:t>«</w:t>
            </w:r>
            <w:r w:rsidRPr="0018388F">
              <w:rPr>
                <w:rFonts w:ascii="Times New Roman" w:hAnsi="Times New Roman" w:cs="Times New Roman"/>
                <w:sz w:val="20"/>
                <w:szCs w:val="20"/>
              </w:rPr>
              <w:t xml:space="preserve">Развитие культуры в </w:t>
            </w:r>
            <w:proofErr w:type="spellStart"/>
            <w:r w:rsidRPr="0018388F">
              <w:rPr>
                <w:rFonts w:ascii="Times New Roman" w:hAnsi="Times New Roman" w:cs="Times New Roman"/>
                <w:sz w:val="20"/>
                <w:szCs w:val="20"/>
              </w:rPr>
              <w:t>Людиновском</w:t>
            </w:r>
            <w:proofErr w:type="spellEnd"/>
            <w:r w:rsidRPr="0018388F">
              <w:rPr>
                <w:rFonts w:ascii="Times New Roman" w:hAnsi="Times New Roman" w:cs="Times New Roman"/>
                <w:sz w:val="20"/>
                <w:szCs w:val="20"/>
              </w:rPr>
              <w:t xml:space="preserve"> районе на 2014-2020 годы»</w:t>
            </w:r>
            <w:r>
              <w:rPr>
                <w:rFonts w:ascii="Times New Roman" w:hAnsi="Times New Roman" w:cs="Times New Roman"/>
                <w:sz w:val="20"/>
                <w:szCs w:val="20"/>
              </w:rPr>
              <w:t>.</w:t>
            </w:r>
          </w:p>
        </w:tc>
        <w:tc>
          <w:tcPr>
            <w:tcW w:w="1121" w:type="dxa"/>
            <w:vAlign w:val="center"/>
          </w:tcPr>
          <w:p w:rsidR="00495962" w:rsidRDefault="003D6EB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2 497,00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2 300,00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2 247,30</w:t>
            </w:r>
          </w:p>
        </w:tc>
        <w:tc>
          <w:tcPr>
            <w:tcW w:w="992"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2 247,30</w:t>
            </w:r>
          </w:p>
        </w:tc>
      </w:tr>
      <w:tr w:rsidR="00495962" w:rsidTr="00495962">
        <w:tc>
          <w:tcPr>
            <w:tcW w:w="534" w:type="dxa"/>
          </w:tcPr>
          <w:p w:rsidR="00495962" w:rsidRPr="00ED69AE" w:rsidRDefault="003D6EB2"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6</w:t>
            </w:r>
            <w:r w:rsidR="00495962" w:rsidRPr="00ED69AE">
              <w:rPr>
                <w:rFonts w:ascii="Times New Roman" w:hAnsi="Times New Roman" w:cs="Times New Roman"/>
                <w:sz w:val="20"/>
                <w:szCs w:val="20"/>
              </w:rPr>
              <w:t>.</w:t>
            </w:r>
          </w:p>
        </w:tc>
        <w:tc>
          <w:tcPr>
            <w:tcW w:w="5244" w:type="dxa"/>
          </w:tcPr>
          <w:p w:rsidR="00495962" w:rsidRPr="001E43F3" w:rsidRDefault="00495962" w:rsidP="003D6EB2">
            <w:pPr>
              <w:spacing w:line="264"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«Развитие физической культуры и спорта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121" w:type="dxa"/>
            <w:vAlign w:val="center"/>
          </w:tcPr>
          <w:p w:rsidR="00495962" w:rsidRDefault="003D6EB2" w:rsidP="00495962">
            <w:pPr>
              <w:spacing w:line="28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vAlign w:val="center"/>
          </w:tcPr>
          <w:p w:rsidR="00495962" w:rsidRPr="001E43F3" w:rsidRDefault="00495962" w:rsidP="002A6974">
            <w:pPr>
              <w:spacing w:line="288"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495962" w:rsidTr="00495962">
        <w:tc>
          <w:tcPr>
            <w:tcW w:w="5778" w:type="dxa"/>
            <w:gridSpan w:val="2"/>
            <w:vAlign w:val="center"/>
          </w:tcPr>
          <w:p w:rsidR="00495962" w:rsidRPr="00ED69AE" w:rsidRDefault="00495962" w:rsidP="00643C8B">
            <w:pPr>
              <w:spacing w:line="288" w:lineRule="auto"/>
              <w:jc w:val="center"/>
              <w:rPr>
                <w:rFonts w:ascii="Times New Roman" w:hAnsi="Times New Roman" w:cs="Times New Roman"/>
                <w:sz w:val="20"/>
                <w:szCs w:val="20"/>
              </w:rPr>
            </w:pPr>
            <w:r>
              <w:rPr>
                <w:rFonts w:ascii="Times New Roman" w:hAnsi="Times New Roman" w:cs="Times New Roman"/>
                <w:sz w:val="20"/>
                <w:szCs w:val="20"/>
              </w:rPr>
              <w:t>ИТОГО</w:t>
            </w:r>
          </w:p>
        </w:tc>
        <w:tc>
          <w:tcPr>
            <w:tcW w:w="1121" w:type="dxa"/>
            <w:vAlign w:val="center"/>
          </w:tcPr>
          <w:p w:rsidR="00495962" w:rsidRDefault="003D6EB2" w:rsidP="00495962">
            <w:pPr>
              <w:spacing w:line="288" w:lineRule="auto"/>
              <w:jc w:val="center"/>
              <w:rPr>
                <w:rFonts w:ascii="Times New Roman" w:hAnsi="Times New Roman" w:cs="Times New Roman"/>
                <w:b/>
                <w:sz w:val="20"/>
                <w:szCs w:val="20"/>
              </w:rPr>
            </w:pPr>
            <w:r>
              <w:rPr>
                <w:rFonts w:ascii="Times New Roman" w:hAnsi="Times New Roman" w:cs="Times New Roman"/>
                <w:b/>
                <w:sz w:val="20"/>
                <w:szCs w:val="20"/>
              </w:rPr>
              <w:t>6 891,17</w:t>
            </w:r>
          </w:p>
        </w:tc>
        <w:tc>
          <w:tcPr>
            <w:tcW w:w="993" w:type="dxa"/>
            <w:vAlign w:val="center"/>
          </w:tcPr>
          <w:p w:rsidR="00495962" w:rsidRPr="002A6974" w:rsidRDefault="00495962" w:rsidP="002A6974">
            <w:pPr>
              <w:spacing w:line="288" w:lineRule="auto"/>
              <w:jc w:val="center"/>
              <w:rPr>
                <w:rFonts w:ascii="Times New Roman" w:hAnsi="Times New Roman" w:cs="Times New Roman"/>
                <w:b/>
                <w:sz w:val="20"/>
                <w:szCs w:val="20"/>
              </w:rPr>
            </w:pPr>
            <w:r>
              <w:rPr>
                <w:rFonts w:ascii="Times New Roman" w:hAnsi="Times New Roman" w:cs="Times New Roman"/>
                <w:b/>
                <w:sz w:val="20"/>
                <w:szCs w:val="20"/>
              </w:rPr>
              <w:t>5 610,11</w:t>
            </w:r>
          </w:p>
        </w:tc>
        <w:tc>
          <w:tcPr>
            <w:tcW w:w="993" w:type="dxa"/>
            <w:vAlign w:val="center"/>
          </w:tcPr>
          <w:p w:rsidR="00495962" w:rsidRPr="002A6974" w:rsidRDefault="00495962" w:rsidP="00CD1A85">
            <w:pPr>
              <w:spacing w:line="288" w:lineRule="auto"/>
              <w:jc w:val="center"/>
              <w:rPr>
                <w:rFonts w:ascii="Times New Roman" w:hAnsi="Times New Roman" w:cs="Times New Roman"/>
                <w:b/>
                <w:sz w:val="20"/>
                <w:szCs w:val="20"/>
              </w:rPr>
            </w:pPr>
            <w:r>
              <w:rPr>
                <w:rFonts w:ascii="Times New Roman" w:hAnsi="Times New Roman" w:cs="Times New Roman"/>
                <w:b/>
                <w:sz w:val="20"/>
                <w:szCs w:val="20"/>
              </w:rPr>
              <w:t>5</w:t>
            </w:r>
            <w:r w:rsidR="00CD1A85">
              <w:rPr>
                <w:rFonts w:ascii="Times New Roman" w:hAnsi="Times New Roman" w:cs="Times New Roman"/>
                <w:b/>
                <w:sz w:val="20"/>
                <w:szCs w:val="20"/>
              </w:rPr>
              <w:t> 557,41</w:t>
            </w:r>
          </w:p>
        </w:tc>
        <w:tc>
          <w:tcPr>
            <w:tcW w:w="992" w:type="dxa"/>
            <w:vAlign w:val="center"/>
          </w:tcPr>
          <w:p w:rsidR="00495962" w:rsidRPr="002A6974" w:rsidRDefault="00495962" w:rsidP="00CD1A85">
            <w:pPr>
              <w:spacing w:line="288" w:lineRule="auto"/>
              <w:jc w:val="center"/>
              <w:rPr>
                <w:rFonts w:ascii="Times New Roman" w:hAnsi="Times New Roman" w:cs="Times New Roman"/>
                <w:b/>
                <w:sz w:val="20"/>
                <w:szCs w:val="20"/>
              </w:rPr>
            </w:pPr>
            <w:r>
              <w:rPr>
                <w:rFonts w:ascii="Times New Roman" w:hAnsi="Times New Roman" w:cs="Times New Roman"/>
                <w:b/>
                <w:sz w:val="20"/>
                <w:szCs w:val="20"/>
              </w:rPr>
              <w:t>5</w:t>
            </w:r>
            <w:r w:rsidR="00CD1A85">
              <w:rPr>
                <w:rFonts w:ascii="Times New Roman" w:hAnsi="Times New Roman" w:cs="Times New Roman"/>
                <w:b/>
                <w:sz w:val="20"/>
                <w:szCs w:val="20"/>
              </w:rPr>
              <w:t> 557,41</w:t>
            </w:r>
          </w:p>
        </w:tc>
      </w:tr>
    </w:tbl>
    <w:p w:rsidR="002A6974" w:rsidRPr="003D6EB2" w:rsidRDefault="002A6974" w:rsidP="00792E53">
      <w:pPr>
        <w:spacing w:before="120" w:after="0" w:line="252" w:lineRule="auto"/>
        <w:ind w:firstLine="709"/>
        <w:jc w:val="both"/>
        <w:rPr>
          <w:rFonts w:ascii="Times New Roman" w:hAnsi="Times New Roman" w:cs="Times New Roman"/>
          <w:sz w:val="24"/>
          <w:szCs w:val="24"/>
        </w:rPr>
      </w:pPr>
      <w:r w:rsidRPr="004E1181">
        <w:rPr>
          <w:rFonts w:ascii="Times New Roman" w:hAnsi="Times New Roman" w:cs="Times New Roman"/>
          <w:sz w:val="24"/>
          <w:szCs w:val="24"/>
        </w:rPr>
        <w:t xml:space="preserve">Удельный вес программных расходов в общих расходах бюджета </w:t>
      </w:r>
      <w:r>
        <w:rPr>
          <w:rFonts w:ascii="Times New Roman" w:hAnsi="Times New Roman" w:cs="Times New Roman"/>
          <w:sz w:val="24"/>
          <w:szCs w:val="24"/>
        </w:rPr>
        <w:t>сельского поселения</w:t>
      </w:r>
      <w:r w:rsidRPr="004E1181">
        <w:rPr>
          <w:rFonts w:ascii="Times New Roman" w:hAnsi="Times New Roman" w:cs="Times New Roman"/>
          <w:sz w:val="24"/>
          <w:szCs w:val="24"/>
        </w:rPr>
        <w:t xml:space="preserve"> составит в 201</w:t>
      </w:r>
      <w:r>
        <w:rPr>
          <w:rFonts w:ascii="Times New Roman" w:hAnsi="Times New Roman" w:cs="Times New Roman"/>
          <w:sz w:val="24"/>
          <w:szCs w:val="24"/>
        </w:rPr>
        <w:t>7</w:t>
      </w:r>
      <w:r w:rsidRPr="004E1181">
        <w:rPr>
          <w:rFonts w:ascii="Times New Roman" w:hAnsi="Times New Roman" w:cs="Times New Roman"/>
          <w:sz w:val="24"/>
          <w:szCs w:val="24"/>
        </w:rPr>
        <w:t xml:space="preserve"> году –</w:t>
      </w:r>
      <w:r w:rsidR="003D6EB2">
        <w:rPr>
          <w:rFonts w:ascii="Times New Roman" w:hAnsi="Times New Roman" w:cs="Times New Roman"/>
          <w:sz w:val="24"/>
          <w:szCs w:val="24"/>
        </w:rPr>
        <w:t xml:space="preserve"> </w:t>
      </w:r>
      <w:r>
        <w:rPr>
          <w:rFonts w:ascii="Times New Roman" w:hAnsi="Times New Roman" w:cs="Times New Roman"/>
          <w:sz w:val="24"/>
          <w:szCs w:val="24"/>
        </w:rPr>
        <w:t>99,1</w:t>
      </w:r>
      <w:r w:rsidRPr="004E1181">
        <w:rPr>
          <w:rFonts w:ascii="Times New Roman" w:hAnsi="Times New Roman" w:cs="Times New Roman"/>
          <w:sz w:val="24"/>
          <w:szCs w:val="24"/>
        </w:rPr>
        <w:t xml:space="preserve">%, в </w:t>
      </w:r>
      <w:r>
        <w:rPr>
          <w:rFonts w:ascii="Times New Roman" w:hAnsi="Times New Roman" w:cs="Times New Roman"/>
          <w:sz w:val="24"/>
          <w:szCs w:val="24"/>
        </w:rPr>
        <w:t xml:space="preserve">плановом периоде </w:t>
      </w:r>
      <w:r w:rsidRPr="004E1181">
        <w:rPr>
          <w:rFonts w:ascii="Times New Roman" w:hAnsi="Times New Roman" w:cs="Times New Roman"/>
          <w:sz w:val="24"/>
          <w:szCs w:val="24"/>
        </w:rPr>
        <w:t>201</w:t>
      </w:r>
      <w:r>
        <w:rPr>
          <w:rFonts w:ascii="Times New Roman" w:hAnsi="Times New Roman" w:cs="Times New Roman"/>
          <w:sz w:val="24"/>
          <w:szCs w:val="24"/>
        </w:rPr>
        <w:t>8-2019гг.</w:t>
      </w:r>
      <w:r w:rsidRPr="004E1181">
        <w:rPr>
          <w:rFonts w:ascii="Times New Roman" w:hAnsi="Times New Roman" w:cs="Times New Roman"/>
          <w:sz w:val="24"/>
          <w:szCs w:val="24"/>
        </w:rPr>
        <w:t xml:space="preserve"> –</w:t>
      </w:r>
      <w:r>
        <w:rPr>
          <w:rFonts w:ascii="Times New Roman" w:hAnsi="Times New Roman" w:cs="Times New Roman"/>
          <w:sz w:val="24"/>
          <w:szCs w:val="24"/>
        </w:rPr>
        <w:t xml:space="preserve"> 99,1</w:t>
      </w:r>
      <w:r w:rsidRPr="004E1181">
        <w:rPr>
          <w:rFonts w:ascii="Times New Roman" w:hAnsi="Times New Roman" w:cs="Times New Roman"/>
          <w:sz w:val="24"/>
          <w:szCs w:val="24"/>
        </w:rPr>
        <w:t>%  (в ожидаемом исполнении 201</w:t>
      </w:r>
      <w:r>
        <w:rPr>
          <w:rFonts w:ascii="Times New Roman" w:hAnsi="Times New Roman" w:cs="Times New Roman"/>
          <w:sz w:val="24"/>
          <w:szCs w:val="24"/>
        </w:rPr>
        <w:t>6</w:t>
      </w:r>
      <w:r w:rsidRPr="004E1181">
        <w:rPr>
          <w:rFonts w:ascii="Times New Roman" w:hAnsi="Times New Roman" w:cs="Times New Roman"/>
          <w:sz w:val="24"/>
          <w:szCs w:val="24"/>
        </w:rPr>
        <w:t xml:space="preserve"> года  расходы на исполнение </w:t>
      </w:r>
      <w:r>
        <w:rPr>
          <w:rFonts w:ascii="Times New Roman" w:hAnsi="Times New Roman" w:cs="Times New Roman"/>
          <w:sz w:val="24"/>
          <w:szCs w:val="24"/>
        </w:rPr>
        <w:t xml:space="preserve">муниципальных </w:t>
      </w:r>
      <w:r w:rsidRPr="004E1181">
        <w:rPr>
          <w:rFonts w:ascii="Times New Roman" w:hAnsi="Times New Roman" w:cs="Times New Roman"/>
          <w:sz w:val="24"/>
          <w:szCs w:val="24"/>
        </w:rPr>
        <w:t xml:space="preserve">программ составляют </w:t>
      </w:r>
      <w:r w:rsidR="003D6EB2" w:rsidRPr="003D6EB2">
        <w:rPr>
          <w:rFonts w:ascii="Times New Roman" w:hAnsi="Times New Roman" w:cs="Times New Roman"/>
          <w:sz w:val="24"/>
          <w:szCs w:val="24"/>
        </w:rPr>
        <w:t>9</w:t>
      </w:r>
      <w:r w:rsidRPr="003D6EB2">
        <w:rPr>
          <w:rFonts w:ascii="Times New Roman" w:hAnsi="Times New Roman" w:cs="Times New Roman"/>
          <w:sz w:val="24"/>
          <w:szCs w:val="24"/>
        </w:rPr>
        <w:t>9,</w:t>
      </w:r>
      <w:r w:rsidR="003D6EB2" w:rsidRPr="003D6EB2">
        <w:rPr>
          <w:rFonts w:ascii="Times New Roman" w:hAnsi="Times New Roman" w:cs="Times New Roman"/>
          <w:sz w:val="24"/>
          <w:szCs w:val="24"/>
        </w:rPr>
        <w:t>3</w:t>
      </w:r>
      <w:r w:rsidRPr="003D6EB2">
        <w:rPr>
          <w:rFonts w:ascii="Times New Roman" w:hAnsi="Times New Roman" w:cs="Times New Roman"/>
          <w:sz w:val="24"/>
          <w:szCs w:val="24"/>
        </w:rPr>
        <w:t>%)</w:t>
      </w:r>
    </w:p>
    <w:p w:rsidR="002A6974" w:rsidRPr="004E1181" w:rsidRDefault="002A6974" w:rsidP="00792E53">
      <w:pPr>
        <w:spacing w:after="0" w:line="252" w:lineRule="auto"/>
        <w:ind w:firstLine="709"/>
        <w:jc w:val="both"/>
        <w:rPr>
          <w:rFonts w:ascii="Times New Roman" w:hAnsi="Times New Roman" w:cs="Times New Roman"/>
          <w:sz w:val="24"/>
          <w:szCs w:val="24"/>
        </w:rPr>
      </w:pPr>
      <w:r w:rsidRPr="004E1181">
        <w:rPr>
          <w:rFonts w:ascii="Times New Roman" w:hAnsi="Times New Roman" w:cs="Times New Roman"/>
          <w:bCs/>
          <w:sz w:val="24"/>
          <w:szCs w:val="24"/>
        </w:rPr>
        <w:t xml:space="preserve">Непрограммные расходы бюджета </w:t>
      </w:r>
      <w:r>
        <w:rPr>
          <w:rFonts w:ascii="Times New Roman" w:hAnsi="Times New Roman" w:cs="Times New Roman"/>
          <w:bCs/>
          <w:sz w:val="24"/>
          <w:szCs w:val="24"/>
        </w:rPr>
        <w:t>сельского поселения</w:t>
      </w:r>
      <w:r w:rsidRPr="004E1181">
        <w:rPr>
          <w:rFonts w:ascii="Times New Roman" w:hAnsi="Times New Roman" w:cs="Times New Roman"/>
          <w:bCs/>
          <w:sz w:val="24"/>
          <w:szCs w:val="24"/>
        </w:rPr>
        <w:t xml:space="preserve"> составят соответственно </w:t>
      </w:r>
      <w:r>
        <w:rPr>
          <w:rFonts w:ascii="Times New Roman" w:hAnsi="Times New Roman" w:cs="Times New Roman"/>
          <w:bCs/>
          <w:sz w:val="24"/>
          <w:szCs w:val="24"/>
        </w:rPr>
        <w:t xml:space="preserve">в 2017 году </w:t>
      </w:r>
      <w:r w:rsidR="00792E53">
        <w:rPr>
          <w:rFonts w:ascii="Times New Roman" w:hAnsi="Times New Roman" w:cs="Times New Roman"/>
          <w:bCs/>
          <w:sz w:val="24"/>
          <w:szCs w:val="24"/>
        </w:rPr>
        <w:t>–</w:t>
      </w:r>
      <w:r>
        <w:rPr>
          <w:rFonts w:ascii="Times New Roman" w:hAnsi="Times New Roman" w:cs="Times New Roman"/>
          <w:bCs/>
          <w:sz w:val="24"/>
          <w:szCs w:val="24"/>
        </w:rPr>
        <w:t xml:space="preserve"> </w:t>
      </w:r>
      <w:r w:rsidR="00792E53">
        <w:rPr>
          <w:rFonts w:ascii="Times New Roman" w:hAnsi="Times New Roman" w:cs="Times New Roman"/>
          <w:bCs/>
          <w:sz w:val="24"/>
          <w:szCs w:val="24"/>
        </w:rPr>
        <w:t>50,60 тыс. рублей (0,9%)</w:t>
      </w:r>
      <w:r w:rsidRPr="004E1181">
        <w:rPr>
          <w:rFonts w:ascii="Times New Roman" w:hAnsi="Times New Roman" w:cs="Times New Roman"/>
          <w:bCs/>
          <w:sz w:val="24"/>
          <w:szCs w:val="24"/>
        </w:rPr>
        <w:t xml:space="preserve">, </w:t>
      </w:r>
      <w:r>
        <w:rPr>
          <w:rFonts w:ascii="Times New Roman" w:hAnsi="Times New Roman" w:cs="Times New Roman"/>
          <w:bCs/>
          <w:sz w:val="24"/>
          <w:szCs w:val="24"/>
        </w:rPr>
        <w:t xml:space="preserve">в плановом периоде 2018 </w:t>
      </w:r>
      <w:r w:rsidR="00792E53">
        <w:rPr>
          <w:rFonts w:ascii="Times New Roman" w:hAnsi="Times New Roman" w:cs="Times New Roman"/>
          <w:bCs/>
          <w:sz w:val="24"/>
          <w:szCs w:val="24"/>
        </w:rPr>
        <w:t>-2019г</w:t>
      </w:r>
      <w:r>
        <w:rPr>
          <w:rFonts w:ascii="Times New Roman" w:hAnsi="Times New Roman" w:cs="Times New Roman"/>
          <w:bCs/>
          <w:sz w:val="24"/>
          <w:szCs w:val="24"/>
        </w:rPr>
        <w:t>г</w:t>
      </w:r>
      <w:r w:rsidR="00792E53">
        <w:rPr>
          <w:rFonts w:ascii="Times New Roman" w:hAnsi="Times New Roman" w:cs="Times New Roman"/>
          <w:bCs/>
          <w:sz w:val="24"/>
          <w:szCs w:val="24"/>
        </w:rPr>
        <w:t>.</w:t>
      </w:r>
      <w:r>
        <w:rPr>
          <w:rFonts w:ascii="Times New Roman" w:hAnsi="Times New Roman" w:cs="Times New Roman"/>
          <w:bCs/>
          <w:sz w:val="24"/>
          <w:szCs w:val="24"/>
        </w:rPr>
        <w:t xml:space="preserve"> </w:t>
      </w:r>
      <w:r w:rsidR="00792E53">
        <w:rPr>
          <w:rFonts w:ascii="Times New Roman" w:hAnsi="Times New Roman" w:cs="Times New Roman"/>
          <w:bCs/>
          <w:sz w:val="24"/>
          <w:szCs w:val="24"/>
        </w:rPr>
        <w:t>–</w:t>
      </w:r>
      <w:r>
        <w:rPr>
          <w:rFonts w:ascii="Times New Roman" w:hAnsi="Times New Roman" w:cs="Times New Roman"/>
          <w:bCs/>
          <w:sz w:val="24"/>
          <w:szCs w:val="24"/>
        </w:rPr>
        <w:t xml:space="preserve"> </w:t>
      </w:r>
      <w:r w:rsidR="00792E53">
        <w:rPr>
          <w:rFonts w:ascii="Times New Roman" w:hAnsi="Times New Roman" w:cs="Times New Roman"/>
          <w:bCs/>
          <w:sz w:val="24"/>
          <w:szCs w:val="24"/>
        </w:rPr>
        <w:t>по 50,60</w:t>
      </w:r>
      <w:r w:rsidRPr="004E1181">
        <w:rPr>
          <w:rFonts w:ascii="Times New Roman" w:hAnsi="Times New Roman" w:cs="Times New Roman"/>
          <w:bCs/>
          <w:sz w:val="24"/>
          <w:szCs w:val="24"/>
        </w:rPr>
        <w:t xml:space="preserve"> тыс. рублей</w:t>
      </w:r>
      <w:r w:rsidR="00792E53">
        <w:rPr>
          <w:rFonts w:ascii="Times New Roman" w:hAnsi="Times New Roman" w:cs="Times New Roman"/>
          <w:bCs/>
          <w:sz w:val="24"/>
          <w:szCs w:val="24"/>
        </w:rPr>
        <w:t xml:space="preserve"> соответственно</w:t>
      </w:r>
      <w:r w:rsidRPr="004E1181">
        <w:rPr>
          <w:rFonts w:ascii="Times New Roman" w:hAnsi="Times New Roman" w:cs="Times New Roman"/>
          <w:bCs/>
          <w:sz w:val="24"/>
          <w:szCs w:val="24"/>
        </w:rPr>
        <w:t>.</w:t>
      </w:r>
    </w:p>
    <w:p w:rsidR="003D6EB2" w:rsidRPr="003D6EB2" w:rsidRDefault="003D6EB2" w:rsidP="00792E53">
      <w:pPr>
        <w:pStyle w:val="a6"/>
        <w:spacing w:line="252" w:lineRule="auto"/>
        <w:ind w:firstLine="709"/>
        <w:jc w:val="both"/>
        <w:rPr>
          <w:b w:val="0"/>
          <w:i/>
          <w:szCs w:val="28"/>
        </w:rPr>
      </w:pPr>
      <w:r w:rsidRPr="003D6EB2">
        <w:rPr>
          <w:b w:val="0"/>
          <w:i/>
        </w:rPr>
        <w:t xml:space="preserve">Провести анализ </w:t>
      </w:r>
      <w:proofErr w:type="gramStart"/>
      <w:r w:rsidRPr="003D6EB2">
        <w:rPr>
          <w:b w:val="0"/>
          <w:i/>
        </w:rPr>
        <w:t>объемов бюджетных ассигнований, предусмотренных проекто</w:t>
      </w:r>
      <w:r>
        <w:rPr>
          <w:b w:val="0"/>
          <w:i/>
        </w:rPr>
        <w:t>м</w:t>
      </w:r>
      <w:r w:rsidRPr="003D6EB2">
        <w:rPr>
          <w:b w:val="0"/>
          <w:i/>
        </w:rPr>
        <w:t xml:space="preserve"> решения на 2017 год и плановый период в разрезе мероприятий не</w:t>
      </w:r>
      <w:r w:rsidRPr="003D6EB2">
        <w:rPr>
          <w:b w:val="0"/>
          <w:i/>
          <w:szCs w:val="28"/>
        </w:rPr>
        <w:t xml:space="preserve"> предоставляется</w:t>
      </w:r>
      <w:proofErr w:type="gramEnd"/>
      <w:r w:rsidRPr="003D6EB2">
        <w:rPr>
          <w:b w:val="0"/>
          <w:i/>
          <w:szCs w:val="28"/>
        </w:rPr>
        <w:t xml:space="preserve"> возможным в виду того, что паспорта муниципальных программ к проекту решения не предоставлены</w:t>
      </w:r>
      <w:r>
        <w:rPr>
          <w:b w:val="0"/>
          <w:i/>
          <w:szCs w:val="28"/>
        </w:rPr>
        <w:t>.</w:t>
      </w:r>
    </w:p>
    <w:p w:rsidR="00D60C69" w:rsidRDefault="00787FDE" w:rsidP="00792E53">
      <w:pPr>
        <w:spacing w:after="0" w:line="252"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Общий объем расходов бюджета сельского поселения на 201</w:t>
      </w:r>
      <w:r w:rsidR="00C30E4B">
        <w:rPr>
          <w:rFonts w:ascii="Times New Roman" w:hAnsi="Times New Roman" w:cs="Times New Roman"/>
          <w:sz w:val="24"/>
          <w:szCs w:val="24"/>
        </w:rPr>
        <w:t>7</w:t>
      </w:r>
      <w:r>
        <w:rPr>
          <w:rFonts w:ascii="Times New Roman" w:hAnsi="Times New Roman" w:cs="Times New Roman"/>
          <w:sz w:val="24"/>
          <w:szCs w:val="24"/>
        </w:rPr>
        <w:t xml:space="preserve"> год определен в сумме </w:t>
      </w:r>
      <w:r w:rsidR="00C30E4B">
        <w:rPr>
          <w:rFonts w:ascii="Times New Roman" w:hAnsi="Times New Roman" w:cs="Times New Roman"/>
          <w:i/>
          <w:sz w:val="24"/>
          <w:szCs w:val="24"/>
        </w:rPr>
        <w:t>5 66</w:t>
      </w:r>
      <w:r w:rsidR="003D6EB2">
        <w:rPr>
          <w:rFonts w:ascii="Times New Roman" w:hAnsi="Times New Roman" w:cs="Times New Roman"/>
          <w:i/>
          <w:sz w:val="24"/>
          <w:szCs w:val="24"/>
        </w:rPr>
        <w:t>0</w:t>
      </w:r>
      <w:r w:rsidR="00C30E4B">
        <w:rPr>
          <w:rFonts w:ascii="Times New Roman" w:hAnsi="Times New Roman" w:cs="Times New Roman"/>
          <w:i/>
          <w:sz w:val="24"/>
          <w:szCs w:val="24"/>
        </w:rPr>
        <w:t>,71</w:t>
      </w:r>
      <w:r>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w:t>
      </w:r>
      <w:r w:rsidRPr="00E82D07">
        <w:rPr>
          <w:rFonts w:ascii="Times New Roman" w:hAnsi="Times New Roman" w:cs="Times New Roman"/>
          <w:sz w:val="24"/>
          <w:szCs w:val="24"/>
        </w:rPr>
        <w:t xml:space="preserve">(что </w:t>
      </w:r>
      <w:r w:rsidRPr="003D6EB2">
        <w:rPr>
          <w:rFonts w:ascii="Times New Roman" w:hAnsi="Times New Roman" w:cs="Times New Roman"/>
          <w:sz w:val="24"/>
          <w:szCs w:val="24"/>
        </w:rPr>
        <w:t xml:space="preserve">на </w:t>
      </w:r>
      <w:r w:rsidR="003D6EB2">
        <w:rPr>
          <w:rFonts w:ascii="Times New Roman" w:hAnsi="Times New Roman" w:cs="Times New Roman"/>
          <w:sz w:val="24"/>
          <w:szCs w:val="24"/>
        </w:rPr>
        <w:t>1 280,58</w:t>
      </w:r>
      <w:r w:rsidRPr="003D6EB2">
        <w:rPr>
          <w:rFonts w:ascii="Times New Roman" w:hAnsi="Times New Roman" w:cs="Times New Roman"/>
          <w:sz w:val="24"/>
          <w:szCs w:val="24"/>
        </w:rPr>
        <w:t xml:space="preserve"> тыс. рублей </w:t>
      </w:r>
      <w:r w:rsidR="0047487F" w:rsidRPr="003D6EB2">
        <w:rPr>
          <w:rFonts w:ascii="Times New Roman" w:hAnsi="Times New Roman" w:cs="Times New Roman"/>
          <w:sz w:val="24"/>
          <w:szCs w:val="24"/>
        </w:rPr>
        <w:t xml:space="preserve">или на </w:t>
      </w:r>
      <w:r w:rsidR="003D6EB2">
        <w:rPr>
          <w:rFonts w:ascii="Times New Roman" w:hAnsi="Times New Roman" w:cs="Times New Roman"/>
          <w:sz w:val="24"/>
          <w:szCs w:val="24"/>
        </w:rPr>
        <w:t>18,4</w:t>
      </w:r>
      <w:r w:rsidR="00B60B1C" w:rsidRPr="003D6EB2">
        <w:rPr>
          <w:rFonts w:ascii="Times New Roman" w:hAnsi="Times New Roman" w:cs="Times New Roman"/>
          <w:sz w:val="24"/>
          <w:szCs w:val="24"/>
        </w:rPr>
        <w:t>%</w:t>
      </w:r>
      <w:r w:rsidR="00B60B1C" w:rsidRPr="00E82D07">
        <w:rPr>
          <w:rFonts w:ascii="Times New Roman" w:hAnsi="Times New Roman" w:cs="Times New Roman"/>
          <w:sz w:val="24"/>
          <w:szCs w:val="24"/>
        </w:rPr>
        <w:t xml:space="preserve"> </w:t>
      </w:r>
      <w:r w:rsidRPr="00E82D07">
        <w:rPr>
          <w:rFonts w:ascii="Times New Roman" w:hAnsi="Times New Roman" w:cs="Times New Roman"/>
          <w:sz w:val="24"/>
          <w:szCs w:val="24"/>
        </w:rPr>
        <w:t>меньше ожидаемого исполнения бюджета за 201</w:t>
      </w:r>
      <w:r w:rsidR="00C30E4B">
        <w:rPr>
          <w:rFonts w:ascii="Times New Roman" w:hAnsi="Times New Roman" w:cs="Times New Roman"/>
          <w:sz w:val="24"/>
          <w:szCs w:val="24"/>
        </w:rPr>
        <w:t>6</w:t>
      </w:r>
      <w:r w:rsidRPr="00E82D07">
        <w:rPr>
          <w:rFonts w:ascii="Times New Roman" w:hAnsi="Times New Roman" w:cs="Times New Roman"/>
          <w:sz w:val="24"/>
          <w:szCs w:val="24"/>
        </w:rPr>
        <w:t xml:space="preserve"> год)</w:t>
      </w:r>
      <w:r>
        <w:rPr>
          <w:rFonts w:ascii="Times New Roman" w:hAnsi="Times New Roman" w:cs="Times New Roman"/>
          <w:sz w:val="24"/>
          <w:szCs w:val="24"/>
        </w:rPr>
        <w:t>, на 201</w:t>
      </w:r>
      <w:r w:rsidR="00C30E4B">
        <w:rPr>
          <w:rFonts w:ascii="Times New Roman" w:hAnsi="Times New Roman" w:cs="Times New Roman"/>
          <w:sz w:val="24"/>
          <w:szCs w:val="24"/>
        </w:rPr>
        <w:t>8</w:t>
      </w:r>
      <w:r>
        <w:rPr>
          <w:rFonts w:ascii="Times New Roman" w:hAnsi="Times New Roman" w:cs="Times New Roman"/>
          <w:sz w:val="24"/>
          <w:szCs w:val="24"/>
        </w:rPr>
        <w:t xml:space="preserve"> год </w:t>
      </w:r>
      <w:r w:rsidR="00DE0C57">
        <w:rPr>
          <w:rFonts w:ascii="Times New Roman" w:hAnsi="Times New Roman" w:cs="Times New Roman"/>
          <w:sz w:val="24"/>
          <w:szCs w:val="24"/>
        </w:rPr>
        <w:t xml:space="preserve">общий объем расходов определен </w:t>
      </w:r>
      <w:r>
        <w:rPr>
          <w:rFonts w:ascii="Times New Roman" w:hAnsi="Times New Roman" w:cs="Times New Roman"/>
          <w:sz w:val="24"/>
          <w:szCs w:val="24"/>
        </w:rPr>
        <w:t xml:space="preserve">в сумме </w:t>
      </w:r>
      <w:r w:rsidR="00C30E4B">
        <w:rPr>
          <w:rFonts w:ascii="Times New Roman" w:hAnsi="Times New Roman" w:cs="Times New Roman"/>
          <w:i/>
          <w:sz w:val="24"/>
          <w:szCs w:val="24"/>
        </w:rPr>
        <w:t>5 608,01</w:t>
      </w:r>
      <w:r>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w:t>
      </w:r>
      <w:r w:rsidR="00DE0C57" w:rsidRPr="00DE0C57">
        <w:rPr>
          <w:rFonts w:ascii="Times New Roman" w:hAnsi="Times New Roman" w:cs="Times New Roman"/>
          <w:sz w:val="24"/>
          <w:szCs w:val="24"/>
        </w:rPr>
        <w:t>отношение бюджетных расходов по сравнению с 201</w:t>
      </w:r>
      <w:r w:rsidR="00C30E4B">
        <w:rPr>
          <w:rFonts w:ascii="Times New Roman" w:hAnsi="Times New Roman" w:cs="Times New Roman"/>
          <w:sz w:val="24"/>
          <w:szCs w:val="24"/>
        </w:rPr>
        <w:t>7</w:t>
      </w:r>
      <w:r w:rsidR="00DE0C57" w:rsidRPr="00DE0C57">
        <w:rPr>
          <w:rFonts w:ascii="Times New Roman" w:hAnsi="Times New Roman" w:cs="Times New Roman"/>
          <w:sz w:val="24"/>
          <w:szCs w:val="24"/>
        </w:rPr>
        <w:t xml:space="preserve"> годом составит </w:t>
      </w:r>
      <w:r w:rsidR="00C30E4B">
        <w:rPr>
          <w:rFonts w:ascii="Times New Roman" w:hAnsi="Times New Roman" w:cs="Times New Roman"/>
          <w:sz w:val="24"/>
          <w:szCs w:val="24"/>
        </w:rPr>
        <w:t>99,1%</w:t>
      </w:r>
      <w:r w:rsidR="00DE0C57">
        <w:rPr>
          <w:rFonts w:ascii="Times New Roman" w:hAnsi="Times New Roman" w:cs="Times New Roman"/>
          <w:sz w:val="24"/>
          <w:szCs w:val="24"/>
        </w:rPr>
        <w:t xml:space="preserve">, </w:t>
      </w:r>
      <w:r>
        <w:rPr>
          <w:rFonts w:ascii="Times New Roman" w:hAnsi="Times New Roman" w:cs="Times New Roman"/>
          <w:sz w:val="24"/>
          <w:szCs w:val="24"/>
        </w:rPr>
        <w:t>на 201</w:t>
      </w:r>
      <w:r w:rsidR="00C30E4B">
        <w:rPr>
          <w:rFonts w:ascii="Times New Roman" w:hAnsi="Times New Roman" w:cs="Times New Roman"/>
          <w:sz w:val="24"/>
          <w:szCs w:val="24"/>
        </w:rPr>
        <w:t>9</w:t>
      </w:r>
      <w:r>
        <w:rPr>
          <w:rFonts w:ascii="Times New Roman" w:hAnsi="Times New Roman" w:cs="Times New Roman"/>
          <w:sz w:val="24"/>
          <w:szCs w:val="24"/>
        </w:rPr>
        <w:t xml:space="preserve"> год – </w:t>
      </w:r>
      <w:r w:rsidR="00C30E4B">
        <w:rPr>
          <w:rFonts w:ascii="Times New Roman" w:hAnsi="Times New Roman" w:cs="Times New Roman"/>
          <w:i/>
          <w:sz w:val="24"/>
          <w:szCs w:val="24"/>
        </w:rPr>
        <w:t>5 608,01</w:t>
      </w:r>
      <w:proofErr w:type="gramEnd"/>
      <w:r>
        <w:rPr>
          <w:rFonts w:ascii="Times New Roman" w:hAnsi="Times New Roman" w:cs="Times New Roman"/>
          <w:b/>
          <w:sz w:val="24"/>
          <w:szCs w:val="24"/>
        </w:rPr>
        <w:t xml:space="preserve"> </w:t>
      </w:r>
      <w:r>
        <w:rPr>
          <w:rFonts w:ascii="Times New Roman" w:hAnsi="Times New Roman" w:cs="Times New Roman"/>
          <w:sz w:val="24"/>
          <w:szCs w:val="24"/>
        </w:rPr>
        <w:t>тыс. рублей</w:t>
      </w:r>
      <w:r w:rsidRPr="00DE0C57">
        <w:rPr>
          <w:rFonts w:ascii="Times New Roman" w:hAnsi="Times New Roman" w:cs="Times New Roman"/>
          <w:sz w:val="24"/>
          <w:szCs w:val="24"/>
        </w:rPr>
        <w:t>.</w:t>
      </w:r>
    </w:p>
    <w:p w:rsidR="00792E53" w:rsidRPr="00792E53" w:rsidRDefault="00792E53" w:rsidP="00792E53">
      <w:pPr>
        <w:spacing w:after="120" w:line="252" w:lineRule="auto"/>
        <w:ind w:firstLine="709"/>
        <w:jc w:val="both"/>
        <w:rPr>
          <w:rFonts w:ascii="Times New Roman" w:hAnsi="Times New Roman" w:cs="Times New Roman"/>
          <w:bCs/>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sidRPr="00792E53">
        <w:rPr>
          <w:rFonts w:ascii="Times New Roman" w:hAnsi="Times New Roman" w:cs="Times New Roman"/>
          <w:bCs/>
          <w:sz w:val="24"/>
          <w:szCs w:val="20"/>
        </w:rPr>
        <w:t>характеризуется следующими данными:</w:t>
      </w:r>
    </w:p>
    <w:tbl>
      <w:tblPr>
        <w:tblW w:w="4919" w:type="pct"/>
        <w:tblInd w:w="108" w:type="dxa"/>
        <w:tblLayout w:type="fixed"/>
        <w:tblLook w:val="04A0" w:firstRow="1" w:lastRow="0" w:firstColumn="1" w:lastColumn="0" w:noHBand="0" w:noVBand="1"/>
      </w:tblPr>
      <w:tblGrid>
        <w:gridCol w:w="3669"/>
        <w:gridCol w:w="816"/>
        <w:gridCol w:w="1628"/>
        <w:gridCol w:w="1469"/>
        <w:gridCol w:w="2111"/>
      </w:tblGrid>
      <w:tr w:rsidR="00792E53" w:rsidRPr="00792E53" w:rsidTr="00792E53">
        <w:trPr>
          <w:trHeight w:val="648"/>
        </w:trPr>
        <w:tc>
          <w:tcPr>
            <w:tcW w:w="1892" w:type="pct"/>
            <w:tcBorders>
              <w:top w:val="single" w:sz="4" w:space="0" w:color="auto"/>
              <w:left w:val="single" w:sz="4" w:space="0" w:color="auto"/>
              <w:bottom w:val="single" w:sz="4" w:space="0" w:color="000000"/>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Наименование расходов</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proofErr w:type="spellStart"/>
            <w:r w:rsidRPr="00792E53">
              <w:rPr>
                <w:rFonts w:ascii="Times New Roman" w:hAnsi="Times New Roman" w:cs="Times New Roman"/>
                <w:sz w:val="20"/>
                <w:szCs w:val="20"/>
              </w:rPr>
              <w:t>Рз</w:t>
            </w:r>
            <w:proofErr w:type="spellEnd"/>
            <w:r w:rsidRPr="00792E53">
              <w:rPr>
                <w:rFonts w:ascii="Times New Roman" w:hAnsi="Times New Roman" w:cs="Times New Roman"/>
                <w:sz w:val="20"/>
                <w:szCs w:val="20"/>
              </w:rPr>
              <w:t xml:space="preserve"> </w:t>
            </w:r>
            <w:proofErr w:type="spellStart"/>
            <w:proofErr w:type="gramStart"/>
            <w:r w:rsidRPr="00792E53">
              <w:rPr>
                <w:rFonts w:ascii="Times New Roman" w:hAnsi="Times New Roman" w:cs="Times New Roman"/>
                <w:sz w:val="20"/>
                <w:szCs w:val="20"/>
              </w:rPr>
              <w:t>Пр</w:t>
            </w:r>
            <w:proofErr w:type="spellEnd"/>
            <w:proofErr w:type="gramEnd"/>
          </w:p>
        </w:tc>
        <w:tc>
          <w:tcPr>
            <w:tcW w:w="840" w:type="pct"/>
            <w:tcBorders>
              <w:top w:val="single" w:sz="4" w:space="0" w:color="auto"/>
              <w:left w:val="nil"/>
              <w:bottom w:val="single" w:sz="4" w:space="0" w:color="auto"/>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Ожидаемое исполнение бюджета за    </w:t>
            </w:r>
            <w:r w:rsidRPr="00792E53">
              <w:rPr>
                <w:rFonts w:ascii="Times New Roman" w:hAnsi="Times New Roman" w:cs="Times New Roman"/>
                <w:sz w:val="20"/>
                <w:szCs w:val="20"/>
              </w:rPr>
              <w:t xml:space="preserve"> 2016 г.</w:t>
            </w:r>
          </w:p>
        </w:tc>
        <w:tc>
          <w:tcPr>
            <w:tcW w:w="758" w:type="pct"/>
            <w:tcBorders>
              <w:top w:val="single" w:sz="4" w:space="0" w:color="auto"/>
              <w:left w:val="nil"/>
              <w:bottom w:val="single" w:sz="4" w:space="0" w:color="auto"/>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Прогноз на 2017 год</w:t>
            </w:r>
          </w:p>
        </w:tc>
        <w:tc>
          <w:tcPr>
            <w:tcW w:w="1090" w:type="pct"/>
            <w:tcBorders>
              <w:top w:val="single" w:sz="4" w:space="0" w:color="auto"/>
              <w:left w:val="nil"/>
              <w:bottom w:val="single" w:sz="4" w:space="0" w:color="auto"/>
              <w:right w:val="single" w:sz="4" w:space="0" w:color="auto"/>
            </w:tcBorders>
            <w:shd w:val="clear" w:color="auto" w:fill="auto"/>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 xml:space="preserve">% </w:t>
            </w:r>
            <w:r>
              <w:rPr>
                <w:rFonts w:ascii="Times New Roman" w:hAnsi="Times New Roman" w:cs="Times New Roman"/>
                <w:bCs/>
                <w:sz w:val="20"/>
                <w:szCs w:val="20"/>
              </w:rPr>
              <w:t>отношения планируемых ассигнований к уровню 2016г</w:t>
            </w:r>
          </w:p>
        </w:tc>
      </w:tr>
      <w:tr w:rsidR="00792E53" w:rsidRPr="00792E53" w:rsidTr="00792E53">
        <w:trPr>
          <w:trHeight w:val="437"/>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«Общегосударственные вопросы»</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01 00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2 258,90</w:t>
            </w:r>
          </w:p>
        </w:tc>
        <w:tc>
          <w:tcPr>
            <w:tcW w:w="758" w:type="pct"/>
            <w:tcBorders>
              <w:top w:val="nil"/>
              <w:left w:val="nil"/>
              <w:bottom w:val="single" w:sz="4" w:space="0" w:color="auto"/>
              <w:right w:val="single" w:sz="4" w:space="0" w:color="auto"/>
            </w:tcBorders>
            <w:noWrap/>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2 315,97</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102,5</w:t>
            </w:r>
            <w:r w:rsidR="00792E53" w:rsidRPr="00792E53">
              <w:rPr>
                <w:rFonts w:ascii="Times New Roman" w:hAnsi="Times New Roman" w:cs="Times New Roman"/>
                <w:sz w:val="20"/>
                <w:szCs w:val="20"/>
              </w:rPr>
              <w:t>%</w:t>
            </w:r>
          </w:p>
        </w:tc>
      </w:tr>
      <w:tr w:rsidR="00792E53" w:rsidRPr="00792E53" w:rsidTr="00792E53">
        <w:trPr>
          <w:trHeight w:val="277"/>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оборона»</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02 00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50,12</w:t>
            </w:r>
          </w:p>
        </w:tc>
        <w:tc>
          <w:tcPr>
            <w:tcW w:w="758" w:type="pct"/>
            <w:tcBorders>
              <w:top w:val="nil"/>
              <w:left w:val="nil"/>
              <w:bottom w:val="single" w:sz="4" w:space="0" w:color="auto"/>
              <w:right w:val="single" w:sz="4" w:space="0" w:color="auto"/>
            </w:tcBorders>
            <w:noWrap/>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50,60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100,9</w:t>
            </w:r>
            <w:r w:rsidR="00792E53" w:rsidRPr="00792E53">
              <w:rPr>
                <w:rFonts w:ascii="Times New Roman" w:hAnsi="Times New Roman" w:cs="Times New Roman"/>
                <w:sz w:val="20"/>
                <w:szCs w:val="20"/>
              </w:rPr>
              <w:t>%</w:t>
            </w:r>
          </w:p>
        </w:tc>
      </w:tr>
      <w:tr w:rsidR="00792E53" w:rsidRPr="00792E53" w:rsidTr="00792E53">
        <w:trPr>
          <w:trHeight w:val="277"/>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безопасность и правоохранительная деятельность»</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03 00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200,00</w:t>
            </w:r>
          </w:p>
        </w:tc>
        <w:tc>
          <w:tcPr>
            <w:tcW w:w="758" w:type="pct"/>
            <w:tcBorders>
              <w:top w:val="nil"/>
              <w:left w:val="nil"/>
              <w:bottom w:val="single" w:sz="4" w:space="0" w:color="auto"/>
              <w:right w:val="single" w:sz="4" w:space="0" w:color="auto"/>
            </w:tcBorders>
            <w:noWrap/>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200,00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100</w:t>
            </w:r>
            <w:r w:rsidR="00792E53" w:rsidRPr="00792E53">
              <w:rPr>
                <w:rFonts w:ascii="Times New Roman" w:hAnsi="Times New Roman" w:cs="Times New Roman"/>
                <w:sz w:val="20"/>
                <w:szCs w:val="20"/>
              </w:rPr>
              <w:t>%</w:t>
            </w:r>
          </w:p>
        </w:tc>
      </w:tr>
      <w:tr w:rsidR="00792E53" w:rsidRPr="00792E53" w:rsidTr="00792E53">
        <w:trPr>
          <w:trHeight w:val="277"/>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экономика»</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04 00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682,70</w:t>
            </w:r>
          </w:p>
        </w:tc>
        <w:tc>
          <w:tcPr>
            <w:tcW w:w="758" w:type="pct"/>
            <w:tcBorders>
              <w:top w:val="nil"/>
              <w:left w:val="nil"/>
              <w:bottom w:val="single" w:sz="4" w:space="0" w:color="auto"/>
              <w:right w:val="single" w:sz="4" w:space="0" w:color="auto"/>
            </w:tcBorders>
            <w:noWrap/>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r>
      <w:tr w:rsidR="00792E53" w:rsidRPr="00792E53" w:rsidTr="00792E53">
        <w:trPr>
          <w:trHeight w:val="354"/>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«Жилищно-коммунальное хозяйство»</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05 00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1 085,57</w:t>
            </w:r>
          </w:p>
        </w:tc>
        <w:tc>
          <w:tcPr>
            <w:tcW w:w="758" w:type="pct"/>
            <w:tcBorders>
              <w:top w:val="nil"/>
              <w:left w:val="nil"/>
              <w:bottom w:val="single" w:sz="4" w:space="0" w:color="auto"/>
              <w:right w:val="single" w:sz="4" w:space="0" w:color="auto"/>
            </w:tcBorders>
            <w:noWrap/>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685,14</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63,1</w:t>
            </w:r>
            <w:r w:rsidR="00792E53" w:rsidRPr="00792E53">
              <w:rPr>
                <w:rFonts w:ascii="Times New Roman" w:hAnsi="Times New Roman" w:cs="Times New Roman"/>
                <w:sz w:val="20"/>
                <w:szCs w:val="20"/>
              </w:rPr>
              <w:t>%</w:t>
            </w:r>
          </w:p>
        </w:tc>
      </w:tr>
      <w:tr w:rsidR="00792E53" w:rsidRPr="00792E53" w:rsidTr="00792E53">
        <w:trPr>
          <w:trHeight w:val="248"/>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«Образование»</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07 00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6,00</w:t>
            </w:r>
          </w:p>
        </w:tc>
        <w:tc>
          <w:tcPr>
            <w:tcW w:w="758" w:type="pct"/>
            <w:tcBorders>
              <w:top w:val="single" w:sz="4" w:space="0" w:color="auto"/>
              <w:left w:val="nil"/>
              <w:bottom w:val="single" w:sz="4" w:space="0" w:color="auto"/>
              <w:right w:val="single" w:sz="4" w:space="0" w:color="auto"/>
            </w:tcBorders>
            <w:noWrap/>
            <w:vAlign w:val="center"/>
          </w:tcPr>
          <w:p w:rsidR="00792E53" w:rsidRPr="00792E53" w:rsidRDefault="00792E53"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6,00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100</w:t>
            </w:r>
            <w:r w:rsidR="00792E53" w:rsidRPr="00792E53">
              <w:rPr>
                <w:rFonts w:ascii="Times New Roman" w:hAnsi="Times New Roman" w:cs="Times New Roman"/>
                <w:sz w:val="20"/>
                <w:szCs w:val="20"/>
              </w:rPr>
              <w:t>%</w:t>
            </w:r>
          </w:p>
        </w:tc>
      </w:tr>
      <w:tr w:rsidR="00792E53" w:rsidRPr="00BD6B30" w:rsidTr="00792E53">
        <w:trPr>
          <w:trHeight w:val="137"/>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«Культура и кинематография»</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08 00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2 497,00</w:t>
            </w:r>
          </w:p>
        </w:tc>
        <w:tc>
          <w:tcPr>
            <w:tcW w:w="758" w:type="pct"/>
            <w:tcBorders>
              <w:top w:val="nil"/>
              <w:left w:val="nil"/>
              <w:bottom w:val="single" w:sz="4" w:space="0" w:color="auto"/>
              <w:right w:val="single" w:sz="4" w:space="0" w:color="auto"/>
            </w:tcBorders>
            <w:noWrap/>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2 300,00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92,1</w:t>
            </w:r>
            <w:r w:rsidR="00792E53" w:rsidRPr="00792E53">
              <w:rPr>
                <w:rFonts w:ascii="Times New Roman" w:hAnsi="Times New Roman" w:cs="Times New Roman"/>
                <w:sz w:val="20"/>
                <w:szCs w:val="20"/>
              </w:rPr>
              <w:t>%</w:t>
            </w:r>
          </w:p>
        </w:tc>
      </w:tr>
      <w:tr w:rsidR="00792E53" w:rsidRPr="00BD6B30" w:rsidTr="00792E53">
        <w:trPr>
          <w:trHeight w:val="264"/>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«Социальная политика»</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10 00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160,00</w:t>
            </w:r>
          </w:p>
        </w:tc>
        <w:tc>
          <w:tcPr>
            <w:tcW w:w="758" w:type="pct"/>
            <w:tcBorders>
              <w:top w:val="nil"/>
              <w:left w:val="nil"/>
              <w:bottom w:val="single" w:sz="4" w:space="0" w:color="auto"/>
              <w:right w:val="single" w:sz="4" w:space="0" w:color="auto"/>
            </w:tcBorders>
            <w:noWrap/>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102,00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63,8</w:t>
            </w:r>
            <w:r w:rsidR="00792E53" w:rsidRPr="00792E53">
              <w:rPr>
                <w:rFonts w:ascii="Times New Roman" w:hAnsi="Times New Roman" w:cs="Times New Roman"/>
                <w:sz w:val="20"/>
                <w:szCs w:val="20"/>
              </w:rPr>
              <w:t>%</w:t>
            </w:r>
          </w:p>
        </w:tc>
      </w:tr>
      <w:tr w:rsidR="00792E53" w:rsidRPr="00BD6B30" w:rsidTr="00792E53">
        <w:trPr>
          <w:trHeight w:val="324"/>
        </w:trPr>
        <w:tc>
          <w:tcPr>
            <w:tcW w:w="1892" w:type="pct"/>
            <w:tcBorders>
              <w:top w:val="nil"/>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«Физическая культура и спорт»</w:t>
            </w:r>
          </w:p>
        </w:tc>
        <w:tc>
          <w:tcPr>
            <w:tcW w:w="421" w:type="pct"/>
            <w:tcBorders>
              <w:top w:val="single" w:sz="4" w:space="0" w:color="auto"/>
              <w:left w:val="nil"/>
              <w:bottom w:val="single" w:sz="4" w:space="0" w:color="auto"/>
              <w:right w:val="single" w:sz="4" w:space="0" w:color="auto"/>
            </w:tcBorders>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11 00</w:t>
            </w:r>
          </w:p>
        </w:tc>
        <w:tc>
          <w:tcPr>
            <w:tcW w:w="84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758" w:type="pct"/>
            <w:tcBorders>
              <w:top w:val="nil"/>
              <w:left w:val="nil"/>
              <w:bottom w:val="single" w:sz="4" w:space="0" w:color="auto"/>
              <w:right w:val="single" w:sz="4" w:space="0" w:color="auto"/>
            </w:tcBorders>
            <w:noWrap/>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1090" w:type="pct"/>
            <w:tcBorders>
              <w:top w:val="single" w:sz="4" w:space="0" w:color="auto"/>
              <w:left w:val="nil"/>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100</w:t>
            </w:r>
            <w:r w:rsidR="00792E53" w:rsidRPr="00792E53">
              <w:rPr>
                <w:rFonts w:ascii="Times New Roman" w:hAnsi="Times New Roman" w:cs="Times New Roman"/>
                <w:sz w:val="20"/>
                <w:szCs w:val="20"/>
              </w:rPr>
              <w:t>%</w:t>
            </w:r>
          </w:p>
        </w:tc>
      </w:tr>
      <w:tr w:rsidR="00792E53" w:rsidRPr="00BD6B30" w:rsidTr="00792E53">
        <w:trPr>
          <w:trHeight w:val="387"/>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792E53" w:rsidRPr="00792E53" w:rsidRDefault="00792E53" w:rsidP="00792E53">
            <w:pPr>
              <w:spacing w:after="0" w:line="240" w:lineRule="auto"/>
              <w:ind w:left="-57"/>
              <w:jc w:val="both"/>
              <w:rPr>
                <w:rFonts w:ascii="Times New Roman" w:hAnsi="Times New Roman" w:cs="Times New Roman"/>
                <w:sz w:val="20"/>
                <w:szCs w:val="20"/>
              </w:rPr>
            </w:pPr>
            <w:r w:rsidRPr="00792E53">
              <w:rPr>
                <w:rFonts w:ascii="Times New Roman" w:hAnsi="Times New Roman" w:cs="Times New Roman"/>
                <w:sz w:val="20"/>
                <w:szCs w:val="20"/>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792E53" w:rsidRPr="00792E53" w:rsidRDefault="00792E53" w:rsidP="00792E53">
            <w:pPr>
              <w:spacing w:after="0" w:line="240" w:lineRule="auto"/>
              <w:ind w:left="-57"/>
              <w:jc w:val="center"/>
              <w:rPr>
                <w:rFonts w:ascii="Times New Roman" w:hAnsi="Times New Roman" w:cs="Times New Roman"/>
                <w:sz w:val="20"/>
                <w:szCs w:val="20"/>
              </w:rPr>
            </w:pPr>
          </w:p>
        </w:tc>
        <w:tc>
          <w:tcPr>
            <w:tcW w:w="840" w:type="pct"/>
            <w:tcBorders>
              <w:top w:val="single" w:sz="4" w:space="0" w:color="auto"/>
              <w:left w:val="single" w:sz="4" w:space="0" w:color="auto"/>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6 941,29</w:t>
            </w:r>
          </w:p>
        </w:tc>
        <w:tc>
          <w:tcPr>
            <w:tcW w:w="758" w:type="pct"/>
            <w:tcBorders>
              <w:top w:val="single" w:sz="4" w:space="0" w:color="auto"/>
              <w:left w:val="single" w:sz="4" w:space="0" w:color="auto"/>
              <w:bottom w:val="single" w:sz="4" w:space="0" w:color="auto"/>
              <w:right w:val="single" w:sz="4" w:space="0" w:color="auto"/>
            </w:tcBorders>
            <w:noWrap/>
            <w:vAlign w:val="center"/>
          </w:tcPr>
          <w:p w:rsidR="00792E53" w:rsidRPr="00792E53" w:rsidRDefault="00792E53" w:rsidP="00792E53">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5 660,71</w:t>
            </w:r>
          </w:p>
        </w:tc>
        <w:tc>
          <w:tcPr>
            <w:tcW w:w="1090" w:type="pct"/>
            <w:tcBorders>
              <w:top w:val="single" w:sz="4" w:space="0" w:color="auto"/>
              <w:left w:val="single" w:sz="4" w:space="0" w:color="auto"/>
              <w:bottom w:val="single" w:sz="4" w:space="0" w:color="auto"/>
              <w:right w:val="single" w:sz="4" w:space="0" w:color="auto"/>
            </w:tcBorders>
            <w:vAlign w:val="center"/>
          </w:tcPr>
          <w:p w:rsidR="00792E53" w:rsidRPr="00792E53" w:rsidRDefault="00667587" w:rsidP="00792E53">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81,6</w:t>
            </w:r>
            <w:r w:rsidR="00792E53" w:rsidRPr="00792E53">
              <w:rPr>
                <w:rFonts w:ascii="Times New Roman" w:hAnsi="Times New Roman" w:cs="Times New Roman"/>
                <w:sz w:val="20"/>
                <w:szCs w:val="20"/>
              </w:rPr>
              <w:t>%</w:t>
            </w:r>
          </w:p>
        </w:tc>
      </w:tr>
    </w:tbl>
    <w:p w:rsidR="00667587" w:rsidRPr="00DE0C57" w:rsidRDefault="002F3F0D" w:rsidP="00667587">
      <w:pPr>
        <w:spacing w:before="80" w:after="0" w:line="264" w:lineRule="auto"/>
        <w:ind w:firstLine="567"/>
        <w:jc w:val="both"/>
        <w:rPr>
          <w:rFonts w:ascii="Times New Roman" w:hAnsi="Times New Roman" w:cs="Times New Roman"/>
          <w:sz w:val="24"/>
          <w:szCs w:val="24"/>
        </w:rPr>
      </w:pPr>
      <w:r w:rsidRPr="002F3F0D">
        <w:rPr>
          <w:rFonts w:ascii="Times New Roman" w:eastAsia="Times New Roman" w:hAnsi="Times New Roman" w:cs="Times New Roman"/>
          <w:sz w:val="24"/>
          <w:szCs w:val="24"/>
        </w:rPr>
        <w:t>В проекте бюджета</w:t>
      </w:r>
      <w:r>
        <w:rPr>
          <w:rFonts w:ascii="Times New Roman" w:hAnsi="Times New Roman" w:cs="Times New Roman"/>
          <w:sz w:val="24"/>
          <w:szCs w:val="24"/>
        </w:rPr>
        <w:t xml:space="preserve"> сельского поселения в рамках реализации мероприятий ведомственной целевой программы «</w:t>
      </w:r>
      <w:r w:rsidRPr="002F3F0D">
        <w:rPr>
          <w:rFonts w:ascii="Times New Roman" w:hAnsi="Times New Roman" w:cs="Times New Roman"/>
          <w:sz w:val="24"/>
          <w:szCs w:val="24"/>
        </w:rPr>
        <w:t xml:space="preserve">Совершенствование системы управления органами местного самоуправления </w:t>
      </w:r>
      <w:r>
        <w:rPr>
          <w:rFonts w:ascii="Times New Roman" w:hAnsi="Times New Roman" w:cs="Times New Roman"/>
          <w:sz w:val="24"/>
          <w:szCs w:val="24"/>
        </w:rPr>
        <w:t xml:space="preserve">сельского поселения «Село </w:t>
      </w:r>
      <w:r w:rsidR="00D705EB">
        <w:rPr>
          <w:rFonts w:ascii="Times New Roman" w:hAnsi="Times New Roman" w:cs="Times New Roman"/>
          <w:sz w:val="24"/>
          <w:szCs w:val="24"/>
        </w:rPr>
        <w:t>Букань</w:t>
      </w:r>
      <w:r>
        <w:rPr>
          <w:rFonts w:ascii="Times New Roman" w:hAnsi="Times New Roman" w:cs="Times New Roman"/>
          <w:sz w:val="24"/>
          <w:szCs w:val="24"/>
        </w:rPr>
        <w:t xml:space="preserve">» планируется предусмотреть расходы в сумме </w:t>
      </w:r>
      <w:r w:rsidR="00667587">
        <w:rPr>
          <w:rFonts w:ascii="Times New Roman" w:hAnsi="Times New Roman" w:cs="Times New Roman"/>
          <w:i/>
          <w:sz w:val="24"/>
          <w:szCs w:val="24"/>
        </w:rPr>
        <w:t>2 321,97</w:t>
      </w:r>
      <w:r>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w:t>
      </w:r>
      <w:r w:rsidRPr="00544DE6">
        <w:rPr>
          <w:rFonts w:ascii="Times New Roman" w:hAnsi="Times New Roman" w:cs="Times New Roman"/>
          <w:sz w:val="24"/>
          <w:szCs w:val="24"/>
        </w:rPr>
        <w:t xml:space="preserve">Из них </w:t>
      </w:r>
      <w:r w:rsidR="00BD6BED">
        <w:rPr>
          <w:rFonts w:ascii="Times New Roman" w:hAnsi="Times New Roman" w:cs="Times New Roman"/>
          <w:sz w:val="24"/>
          <w:szCs w:val="24"/>
        </w:rPr>
        <w:t>9</w:t>
      </w:r>
      <w:r w:rsidR="00667587">
        <w:rPr>
          <w:rFonts w:ascii="Times New Roman" w:hAnsi="Times New Roman" w:cs="Times New Roman"/>
          <w:sz w:val="24"/>
          <w:szCs w:val="24"/>
        </w:rPr>
        <w:t>4</w:t>
      </w:r>
      <w:r w:rsidRPr="00544DE6">
        <w:rPr>
          <w:rFonts w:ascii="Times New Roman" w:hAnsi="Times New Roman" w:cs="Times New Roman"/>
          <w:sz w:val="24"/>
          <w:szCs w:val="24"/>
        </w:rPr>
        <w:t xml:space="preserve">% составляют расходы на функционирование администрации </w:t>
      </w:r>
      <w:r w:rsidR="00BD6BED">
        <w:rPr>
          <w:rFonts w:ascii="Times New Roman" w:hAnsi="Times New Roman" w:cs="Times New Roman"/>
          <w:sz w:val="24"/>
          <w:szCs w:val="24"/>
        </w:rPr>
        <w:t>сельского поселения</w:t>
      </w:r>
      <w:r w:rsidRPr="00544DE6">
        <w:rPr>
          <w:rFonts w:ascii="Times New Roman" w:hAnsi="Times New Roman" w:cs="Times New Roman"/>
          <w:sz w:val="24"/>
          <w:szCs w:val="24"/>
        </w:rPr>
        <w:t xml:space="preserve"> и </w:t>
      </w:r>
      <w:r w:rsidR="00BD6BED">
        <w:rPr>
          <w:rFonts w:ascii="Times New Roman" w:hAnsi="Times New Roman" w:cs="Times New Roman"/>
          <w:sz w:val="24"/>
          <w:szCs w:val="24"/>
        </w:rPr>
        <w:t xml:space="preserve">ее структурных подразделений – </w:t>
      </w:r>
      <w:r w:rsidR="00667587">
        <w:rPr>
          <w:rFonts w:ascii="Times New Roman" w:hAnsi="Times New Roman" w:cs="Times New Roman"/>
          <w:sz w:val="24"/>
          <w:szCs w:val="24"/>
        </w:rPr>
        <w:t>2 183,97</w:t>
      </w:r>
      <w:r w:rsidRPr="00544DE6">
        <w:rPr>
          <w:rFonts w:ascii="Times New Roman" w:hAnsi="Times New Roman" w:cs="Times New Roman"/>
          <w:sz w:val="24"/>
          <w:szCs w:val="24"/>
        </w:rPr>
        <w:t xml:space="preserve"> тыс.</w:t>
      </w:r>
      <w:r w:rsidR="00612E26">
        <w:rPr>
          <w:rFonts w:ascii="Times New Roman" w:hAnsi="Times New Roman" w:cs="Times New Roman"/>
          <w:sz w:val="24"/>
          <w:szCs w:val="24"/>
        </w:rPr>
        <w:t xml:space="preserve"> </w:t>
      </w:r>
      <w:r w:rsidRPr="00544DE6">
        <w:rPr>
          <w:rFonts w:ascii="Times New Roman" w:hAnsi="Times New Roman" w:cs="Times New Roman"/>
          <w:sz w:val="24"/>
          <w:szCs w:val="24"/>
        </w:rPr>
        <w:t>рублей</w:t>
      </w:r>
      <w:r w:rsidR="00BD6BED">
        <w:rPr>
          <w:rFonts w:ascii="Times New Roman" w:hAnsi="Times New Roman" w:cs="Times New Roman"/>
          <w:sz w:val="24"/>
          <w:szCs w:val="24"/>
        </w:rPr>
        <w:t xml:space="preserve"> (</w:t>
      </w:r>
      <w:r w:rsidR="00667587">
        <w:rPr>
          <w:rFonts w:ascii="Times New Roman" w:hAnsi="Times New Roman" w:cs="Times New Roman"/>
          <w:sz w:val="24"/>
          <w:szCs w:val="24"/>
        </w:rPr>
        <w:t>глава администрации сельского поселения – 431,69 тыс. рублей, функционирование местной администрации (центральный аппарат) – 1 752,27 тыс. рублей). Бюджетные ассигнования на функционирование законодательных (представительных) органов муниципальных образований запланированы на 2017 год в размере 50,40 тыс. рублей, другие общегосударственные расходы – 80,00 тыс. рублей.</w:t>
      </w:r>
      <w:r w:rsidR="00667587" w:rsidRPr="00DE0C57">
        <w:rPr>
          <w:color w:val="333333"/>
          <w:sz w:val="28"/>
          <w:szCs w:val="28"/>
        </w:rPr>
        <w:t xml:space="preserve"> </w:t>
      </w:r>
    </w:p>
    <w:p w:rsidR="00B97E95" w:rsidRDefault="00B97E95" w:rsidP="00667587">
      <w:pPr>
        <w:spacing w:after="0" w:line="264" w:lineRule="auto"/>
        <w:ind w:firstLine="567"/>
        <w:jc w:val="both"/>
        <w:rPr>
          <w:rFonts w:ascii="Times New Roman" w:eastAsia="Times New Roman" w:hAnsi="Times New Roman"/>
          <w:sz w:val="24"/>
          <w:szCs w:val="24"/>
        </w:rPr>
      </w:pPr>
      <w:proofErr w:type="gramStart"/>
      <w:r w:rsidRPr="00A314BD">
        <w:rPr>
          <w:rFonts w:ascii="Times New Roman" w:eastAsia="Times New Roman" w:hAnsi="Times New Roman"/>
          <w:sz w:val="24"/>
          <w:szCs w:val="24"/>
        </w:rPr>
        <w:lastRenderedPageBreak/>
        <w:t xml:space="preserve">Расходы на содержание органов местного самоуправления </w:t>
      </w:r>
      <w:r w:rsidR="00A314BD">
        <w:rPr>
          <w:rFonts w:ascii="Times New Roman" w:eastAsia="Times New Roman" w:hAnsi="Times New Roman"/>
          <w:sz w:val="24"/>
          <w:szCs w:val="24"/>
        </w:rPr>
        <w:t xml:space="preserve">сельского </w:t>
      </w:r>
      <w:r w:rsidRPr="00A314BD">
        <w:rPr>
          <w:rFonts w:ascii="Times New Roman" w:eastAsia="Times New Roman" w:hAnsi="Times New Roman"/>
          <w:sz w:val="24"/>
          <w:szCs w:val="24"/>
        </w:rPr>
        <w:t xml:space="preserve">поселения </w:t>
      </w:r>
      <w:r w:rsidR="00DA268B">
        <w:rPr>
          <w:rFonts w:ascii="Times New Roman" w:eastAsia="Times New Roman" w:hAnsi="Times New Roman"/>
          <w:sz w:val="24"/>
          <w:szCs w:val="24"/>
        </w:rPr>
        <w:t xml:space="preserve">определены в соответствии с </w:t>
      </w:r>
      <w:r w:rsidR="00851F9B">
        <w:rPr>
          <w:rFonts w:ascii="Times New Roman" w:eastAsia="Times New Roman" w:hAnsi="Times New Roman"/>
          <w:sz w:val="24"/>
          <w:szCs w:val="24"/>
        </w:rPr>
        <w:t>Законом Калужской области от 29.06.2012 № 309-ФЗ «</w:t>
      </w:r>
      <w:r w:rsidR="00851F9B" w:rsidRPr="00851F9B">
        <w:rPr>
          <w:rFonts w:ascii="Times New Roman" w:eastAsia="Times New Roman" w:hAnsi="Times New Roman"/>
          <w:sz w:val="24"/>
          <w:szCs w:val="24"/>
        </w:rPr>
        <w:t>Об установлении системы оплаты труда работников органов</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государственной власти Калужской области, иных государственных</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органов Калужской области, замещающих должности, не являющиеся</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должностями государственной гражданской службы Калужской области</w:t>
      </w:r>
      <w:r w:rsidR="008707AD">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и работников, осуществляющих профессиональную деятельность</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по должностям служащих и по профессиям рабочих</w:t>
      </w:r>
      <w:r w:rsidR="00F26B22">
        <w:rPr>
          <w:rFonts w:ascii="Times New Roman" w:eastAsia="Times New Roman" w:hAnsi="Times New Roman"/>
          <w:sz w:val="24"/>
          <w:szCs w:val="24"/>
        </w:rPr>
        <w:t xml:space="preserve">» и </w:t>
      </w:r>
      <w:r w:rsidRPr="00A314BD">
        <w:rPr>
          <w:rFonts w:ascii="Times New Roman" w:eastAsia="Times New Roman" w:hAnsi="Times New Roman"/>
          <w:sz w:val="24"/>
          <w:szCs w:val="24"/>
        </w:rPr>
        <w:t xml:space="preserve">постановлением Правительства </w:t>
      </w:r>
      <w:r w:rsidR="00A314BD">
        <w:rPr>
          <w:rFonts w:ascii="Times New Roman" w:eastAsia="Times New Roman" w:hAnsi="Times New Roman"/>
          <w:sz w:val="24"/>
          <w:szCs w:val="24"/>
        </w:rPr>
        <w:t>Калужской</w:t>
      </w:r>
      <w:proofErr w:type="gramEnd"/>
      <w:r w:rsidR="00A314BD">
        <w:rPr>
          <w:rFonts w:ascii="Times New Roman" w:eastAsia="Times New Roman" w:hAnsi="Times New Roman"/>
          <w:sz w:val="24"/>
          <w:szCs w:val="24"/>
        </w:rPr>
        <w:t xml:space="preserve"> </w:t>
      </w:r>
      <w:proofErr w:type="gramStart"/>
      <w:r w:rsidR="00A314BD">
        <w:rPr>
          <w:rFonts w:ascii="Times New Roman" w:eastAsia="Times New Roman" w:hAnsi="Times New Roman"/>
          <w:sz w:val="24"/>
          <w:szCs w:val="24"/>
        </w:rPr>
        <w:t>области</w:t>
      </w:r>
      <w:r w:rsidRPr="00A314BD">
        <w:rPr>
          <w:rFonts w:ascii="Times New Roman" w:eastAsia="Times New Roman" w:hAnsi="Times New Roman"/>
          <w:sz w:val="24"/>
          <w:szCs w:val="24"/>
        </w:rPr>
        <w:t xml:space="preserve"> от </w:t>
      </w:r>
      <w:r w:rsidR="00A314BD">
        <w:rPr>
          <w:rFonts w:ascii="Times New Roman" w:eastAsia="Times New Roman" w:hAnsi="Times New Roman"/>
          <w:sz w:val="24"/>
          <w:szCs w:val="24"/>
        </w:rPr>
        <w:t>25</w:t>
      </w:r>
      <w:r w:rsidRPr="00A314BD">
        <w:rPr>
          <w:rFonts w:ascii="Times New Roman" w:eastAsia="Times New Roman" w:hAnsi="Times New Roman"/>
          <w:sz w:val="24"/>
          <w:szCs w:val="24"/>
        </w:rPr>
        <w:t>.</w:t>
      </w:r>
      <w:r w:rsidR="00A314BD">
        <w:rPr>
          <w:rFonts w:ascii="Times New Roman" w:eastAsia="Times New Roman" w:hAnsi="Times New Roman"/>
          <w:sz w:val="24"/>
          <w:szCs w:val="24"/>
        </w:rPr>
        <w:t>12</w:t>
      </w:r>
      <w:r w:rsidRPr="00A314BD">
        <w:rPr>
          <w:rFonts w:ascii="Times New Roman" w:eastAsia="Times New Roman" w:hAnsi="Times New Roman"/>
          <w:sz w:val="24"/>
          <w:szCs w:val="24"/>
        </w:rPr>
        <w:t>.200</w:t>
      </w:r>
      <w:r w:rsidR="00A314BD">
        <w:rPr>
          <w:rFonts w:ascii="Times New Roman" w:eastAsia="Times New Roman" w:hAnsi="Times New Roman"/>
          <w:sz w:val="24"/>
          <w:szCs w:val="24"/>
        </w:rPr>
        <w:t>9</w:t>
      </w:r>
      <w:r w:rsidRPr="00A314BD">
        <w:rPr>
          <w:rFonts w:ascii="Times New Roman" w:eastAsia="Times New Roman" w:hAnsi="Times New Roman"/>
          <w:sz w:val="24"/>
          <w:szCs w:val="24"/>
        </w:rPr>
        <w:t xml:space="preserve"> № </w:t>
      </w:r>
      <w:r w:rsidR="00A314BD">
        <w:rPr>
          <w:rFonts w:ascii="Times New Roman" w:eastAsia="Times New Roman" w:hAnsi="Times New Roman"/>
          <w:sz w:val="24"/>
          <w:szCs w:val="24"/>
        </w:rPr>
        <w:t>544</w:t>
      </w:r>
      <w:r w:rsidRPr="00A314BD">
        <w:rPr>
          <w:rFonts w:ascii="Times New Roman" w:eastAsia="Times New Roman" w:hAnsi="Times New Roman"/>
          <w:sz w:val="24"/>
          <w:szCs w:val="24"/>
        </w:rPr>
        <w:t xml:space="preserve"> «Об у</w:t>
      </w:r>
      <w:r w:rsidR="00A314BD">
        <w:rPr>
          <w:rFonts w:ascii="Times New Roman" w:eastAsia="Times New Roman" w:hAnsi="Times New Roman"/>
          <w:sz w:val="24"/>
          <w:szCs w:val="24"/>
        </w:rPr>
        <w:t>становле</w:t>
      </w:r>
      <w:r w:rsidRPr="00A314BD">
        <w:rPr>
          <w:rFonts w:ascii="Times New Roman" w:eastAsia="Times New Roman" w:hAnsi="Times New Roman"/>
          <w:sz w:val="24"/>
          <w:szCs w:val="24"/>
        </w:rPr>
        <w:t xml:space="preserve">нии нормативов формирования расходов на </w:t>
      </w:r>
      <w:r w:rsidR="00A314BD">
        <w:rPr>
          <w:rFonts w:ascii="Times New Roman" w:eastAsia="Times New Roman" w:hAnsi="Times New Roman"/>
          <w:sz w:val="24"/>
          <w:szCs w:val="24"/>
        </w:rPr>
        <w:t>оплату труда депутатов, выборных лиц местного самоуправления, осуществляющих свои полномочия</w:t>
      </w:r>
      <w:r w:rsidR="00D36DB6">
        <w:rPr>
          <w:rFonts w:ascii="Times New Roman" w:eastAsia="Times New Roman" w:hAnsi="Times New Roman"/>
          <w:sz w:val="24"/>
          <w:szCs w:val="24"/>
        </w:rPr>
        <w:t xml:space="preserve"> на постоянной основе, муниципальных служащих и на содержание</w:t>
      </w:r>
      <w:r w:rsidRPr="00A314BD">
        <w:rPr>
          <w:rFonts w:ascii="Times New Roman" w:eastAsia="Times New Roman" w:hAnsi="Times New Roman"/>
          <w:sz w:val="24"/>
          <w:szCs w:val="24"/>
        </w:rPr>
        <w:t xml:space="preserve"> органов местного самоуправления </w:t>
      </w:r>
      <w:r w:rsidR="00D36DB6">
        <w:rPr>
          <w:rFonts w:ascii="Times New Roman" w:eastAsia="Times New Roman" w:hAnsi="Times New Roman"/>
          <w:sz w:val="24"/>
          <w:szCs w:val="24"/>
        </w:rPr>
        <w:t>Калужской области для городски</w:t>
      </w:r>
      <w:r w:rsidR="006003F0">
        <w:rPr>
          <w:rFonts w:ascii="Times New Roman" w:eastAsia="Times New Roman" w:hAnsi="Times New Roman"/>
          <w:sz w:val="24"/>
          <w:szCs w:val="24"/>
        </w:rPr>
        <w:t>х и сельских поселений</w:t>
      </w:r>
      <w:r w:rsidRPr="00A314BD">
        <w:rPr>
          <w:rFonts w:ascii="Times New Roman" w:eastAsia="Times New Roman" w:hAnsi="Times New Roman"/>
          <w:sz w:val="24"/>
          <w:szCs w:val="24"/>
        </w:rPr>
        <w:t>» (в ред. от 2</w:t>
      </w:r>
      <w:r w:rsidR="006003F0">
        <w:rPr>
          <w:rFonts w:ascii="Times New Roman" w:eastAsia="Times New Roman" w:hAnsi="Times New Roman"/>
          <w:sz w:val="24"/>
          <w:szCs w:val="24"/>
        </w:rPr>
        <w:t>0</w:t>
      </w:r>
      <w:r w:rsidRPr="00A314BD">
        <w:rPr>
          <w:rFonts w:ascii="Times New Roman" w:eastAsia="Times New Roman" w:hAnsi="Times New Roman"/>
          <w:sz w:val="24"/>
          <w:szCs w:val="24"/>
        </w:rPr>
        <w:t>.0</w:t>
      </w:r>
      <w:r w:rsidR="006003F0">
        <w:rPr>
          <w:rFonts w:ascii="Times New Roman" w:eastAsia="Times New Roman" w:hAnsi="Times New Roman"/>
          <w:sz w:val="24"/>
          <w:szCs w:val="24"/>
        </w:rPr>
        <w:t>9</w:t>
      </w:r>
      <w:r w:rsidRPr="00A314BD">
        <w:rPr>
          <w:rFonts w:ascii="Times New Roman" w:eastAsia="Times New Roman" w:hAnsi="Times New Roman"/>
          <w:sz w:val="24"/>
          <w:szCs w:val="24"/>
        </w:rPr>
        <w:t>.201</w:t>
      </w:r>
      <w:r w:rsidR="006003F0">
        <w:rPr>
          <w:rFonts w:ascii="Times New Roman" w:eastAsia="Times New Roman" w:hAnsi="Times New Roman"/>
          <w:sz w:val="24"/>
          <w:szCs w:val="24"/>
        </w:rPr>
        <w:t>3</w:t>
      </w:r>
      <w:r w:rsidRPr="00A314BD">
        <w:rPr>
          <w:rFonts w:ascii="Times New Roman" w:eastAsia="Times New Roman" w:hAnsi="Times New Roman"/>
          <w:sz w:val="24"/>
          <w:szCs w:val="24"/>
        </w:rPr>
        <w:t>)</w:t>
      </w:r>
      <w:r w:rsidR="00DA268B">
        <w:rPr>
          <w:rFonts w:ascii="Times New Roman" w:eastAsia="Times New Roman" w:hAnsi="Times New Roman"/>
          <w:sz w:val="24"/>
          <w:szCs w:val="24"/>
        </w:rPr>
        <w:t xml:space="preserve"> </w:t>
      </w:r>
      <w:r w:rsidR="00F26B22">
        <w:rPr>
          <w:rFonts w:ascii="Times New Roman" w:eastAsia="Times New Roman" w:hAnsi="Times New Roman"/>
          <w:sz w:val="24"/>
          <w:szCs w:val="24"/>
        </w:rPr>
        <w:t xml:space="preserve">которые </w:t>
      </w:r>
      <w:r w:rsidR="00DA268B">
        <w:rPr>
          <w:rFonts w:ascii="Times New Roman" w:eastAsia="Times New Roman" w:hAnsi="Times New Roman"/>
          <w:sz w:val="24"/>
          <w:szCs w:val="24"/>
        </w:rPr>
        <w:t xml:space="preserve"> </w:t>
      </w:r>
      <w:r w:rsidR="00DA268B" w:rsidRPr="00A86142">
        <w:rPr>
          <w:rFonts w:ascii="Times New Roman" w:eastAsia="Times New Roman" w:hAnsi="Times New Roman"/>
          <w:sz w:val="24"/>
          <w:szCs w:val="24"/>
        </w:rPr>
        <w:t>сформированы в пределах установленных нормативов</w:t>
      </w:r>
      <w:r w:rsidR="00DA268B">
        <w:rPr>
          <w:rFonts w:ascii="Times New Roman" w:eastAsia="Times New Roman" w:hAnsi="Times New Roman"/>
          <w:sz w:val="24"/>
          <w:szCs w:val="24"/>
        </w:rPr>
        <w:t xml:space="preserve"> из расчета 37 должностных окладов для муниципальных </w:t>
      </w:r>
      <w:r w:rsidR="00DA268B" w:rsidRPr="00DA268B">
        <w:rPr>
          <w:rFonts w:ascii="Times New Roman" w:eastAsia="Times New Roman" w:hAnsi="Times New Roman"/>
          <w:sz w:val="24"/>
          <w:szCs w:val="24"/>
        </w:rPr>
        <w:t>служащих</w:t>
      </w:r>
      <w:r w:rsidR="00DA268B">
        <w:rPr>
          <w:rFonts w:ascii="Times New Roman" w:eastAsia="Times New Roman" w:hAnsi="Times New Roman"/>
          <w:sz w:val="24"/>
          <w:szCs w:val="24"/>
        </w:rPr>
        <w:t xml:space="preserve"> и 34,5 для </w:t>
      </w:r>
      <w:r w:rsidR="00F26B22">
        <w:rPr>
          <w:rFonts w:ascii="Times New Roman" w:eastAsia="Times New Roman" w:hAnsi="Times New Roman"/>
          <w:sz w:val="24"/>
          <w:szCs w:val="24"/>
        </w:rPr>
        <w:t>обеспечивающий</w:t>
      </w:r>
      <w:proofErr w:type="gramEnd"/>
      <w:r w:rsidR="00F26B22">
        <w:rPr>
          <w:rFonts w:ascii="Times New Roman" w:eastAsia="Times New Roman" w:hAnsi="Times New Roman"/>
          <w:sz w:val="24"/>
          <w:szCs w:val="24"/>
        </w:rPr>
        <w:t xml:space="preserve"> работников, служащих и рабочих </w:t>
      </w:r>
      <w:proofErr w:type="gramStart"/>
      <w:r w:rsidR="00F26B22">
        <w:rPr>
          <w:rFonts w:ascii="Times New Roman" w:eastAsia="Times New Roman" w:hAnsi="Times New Roman"/>
          <w:sz w:val="24"/>
          <w:szCs w:val="24"/>
        </w:rPr>
        <w:t>государственной</w:t>
      </w:r>
      <w:proofErr w:type="gramEnd"/>
      <w:r w:rsidR="00F26B22">
        <w:rPr>
          <w:rFonts w:ascii="Times New Roman" w:eastAsia="Times New Roman" w:hAnsi="Times New Roman"/>
          <w:sz w:val="24"/>
          <w:szCs w:val="24"/>
        </w:rPr>
        <w:t xml:space="preserve"> органов.</w:t>
      </w:r>
    </w:p>
    <w:p w:rsidR="005D3E20" w:rsidRPr="00494B46" w:rsidRDefault="005D3E20" w:rsidP="005D3E20">
      <w:pPr>
        <w:spacing w:after="0"/>
        <w:ind w:firstLine="720"/>
        <w:jc w:val="both"/>
        <w:rPr>
          <w:rFonts w:ascii="Times New Roman" w:hAnsi="Times New Roman" w:cs="Times New Roman"/>
          <w:sz w:val="24"/>
          <w:szCs w:val="24"/>
        </w:rPr>
      </w:pPr>
      <w:proofErr w:type="gramStart"/>
      <w:r w:rsidRPr="004D0135">
        <w:rPr>
          <w:rFonts w:ascii="Times New Roman" w:hAnsi="Times New Roman" w:cs="Times New Roman"/>
          <w:sz w:val="24"/>
          <w:szCs w:val="24"/>
        </w:rPr>
        <w:t xml:space="preserve">Общая штатная численность </w:t>
      </w:r>
      <w:r>
        <w:rPr>
          <w:rFonts w:ascii="Times New Roman" w:hAnsi="Times New Roman" w:cs="Times New Roman"/>
          <w:sz w:val="24"/>
          <w:szCs w:val="24"/>
        </w:rPr>
        <w:t xml:space="preserve">работников администрации </w:t>
      </w:r>
      <w:r w:rsidRPr="004D0135">
        <w:rPr>
          <w:rFonts w:ascii="Times New Roman" w:hAnsi="Times New Roman" w:cs="Times New Roman"/>
          <w:sz w:val="24"/>
          <w:szCs w:val="24"/>
        </w:rPr>
        <w:t>сельского поселения, принятая к финансовому обеспечению в 201</w:t>
      </w:r>
      <w:r>
        <w:rPr>
          <w:rFonts w:ascii="Times New Roman" w:hAnsi="Times New Roman" w:cs="Times New Roman"/>
          <w:sz w:val="24"/>
          <w:szCs w:val="24"/>
        </w:rPr>
        <w:t>7</w:t>
      </w:r>
      <w:r w:rsidRPr="004D0135">
        <w:rPr>
          <w:rFonts w:ascii="Times New Roman" w:hAnsi="Times New Roman" w:cs="Times New Roman"/>
          <w:sz w:val="24"/>
          <w:szCs w:val="24"/>
        </w:rPr>
        <w:t xml:space="preserve"> году, согласно информации к проекту бюджета </w:t>
      </w:r>
      <w:r>
        <w:rPr>
          <w:rFonts w:ascii="Times New Roman" w:hAnsi="Times New Roman" w:cs="Times New Roman"/>
          <w:sz w:val="24"/>
          <w:szCs w:val="24"/>
        </w:rPr>
        <w:t xml:space="preserve">сельского поселения </w:t>
      </w:r>
      <w:r w:rsidRPr="004D0135">
        <w:rPr>
          <w:rFonts w:ascii="Times New Roman" w:hAnsi="Times New Roman" w:cs="Times New Roman"/>
          <w:sz w:val="24"/>
          <w:szCs w:val="24"/>
        </w:rPr>
        <w:t xml:space="preserve">составляет </w:t>
      </w:r>
      <w:r w:rsidR="00F040DE">
        <w:rPr>
          <w:rFonts w:ascii="Times New Roman" w:hAnsi="Times New Roman" w:cs="Times New Roman"/>
          <w:sz w:val="24"/>
          <w:szCs w:val="24"/>
        </w:rPr>
        <w:t>7</w:t>
      </w:r>
      <w:r w:rsidRPr="004D0135">
        <w:rPr>
          <w:rFonts w:ascii="Times New Roman" w:hAnsi="Times New Roman" w:cs="Times New Roman"/>
          <w:sz w:val="24"/>
          <w:szCs w:val="24"/>
        </w:rPr>
        <w:t xml:space="preserve"> </w:t>
      </w:r>
      <w:r>
        <w:rPr>
          <w:rFonts w:ascii="Times New Roman" w:hAnsi="Times New Roman" w:cs="Times New Roman"/>
          <w:sz w:val="24"/>
          <w:szCs w:val="24"/>
        </w:rPr>
        <w:t>штатных единиц</w:t>
      </w:r>
      <w:r w:rsidRPr="004D0135">
        <w:rPr>
          <w:rFonts w:ascii="Times New Roman" w:hAnsi="Times New Roman" w:cs="Times New Roman"/>
          <w:sz w:val="24"/>
          <w:szCs w:val="24"/>
        </w:rPr>
        <w:t>, из них муниципальных служащих</w:t>
      </w:r>
      <w:r>
        <w:rPr>
          <w:rFonts w:ascii="Times New Roman" w:hAnsi="Times New Roman" w:cs="Times New Roman"/>
          <w:sz w:val="24"/>
          <w:szCs w:val="24"/>
        </w:rPr>
        <w:t>,</w:t>
      </w:r>
      <w:r w:rsidRPr="004D0135">
        <w:rPr>
          <w:rFonts w:ascii="Times New Roman" w:hAnsi="Times New Roman" w:cs="Times New Roman"/>
          <w:sz w:val="24"/>
          <w:szCs w:val="24"/>
        </w:rPr>
        <w:t xml:space="preserve"> </w:t>
      </w:r>
      <w:r>
        <w:rPr>
          <w:rFonts w:ascii="Times New Roman" w:hAnsi="Times New Roman" w:cs="Times New Roman"/>
          <w:sz w:val="24"/>
          <w:szCs w:val="24"/>
        </w:rPr>
        <w:t xml:space="preserve">включая главу администрации сельского поселения </w:t>
      </w:r>
      <w:r w:rsidRPr="004D0135">
        <w:rPr>
          <w:rFonts w:ascii="Times New Roman" w:hAnsi="Times New Roman" w:cs="Times New Roman"/>
          <w:sz w:val="24"/>
          <w:szCs w:val="24"/>
        </w:rPr>
        <w:t xml:space="preserve">– </w:t>
      </w:r>
      <w:r>
        <w:rPr>
          <w:rFonts w:ascii="Times New Roman" w:hAnsi="Times New Roman" w:cs="Times New Roman"/>
          <w:sz w:val="24"/>
          <w:szCs w:val="24"/>
        </w:rPr>
        <w:t>3</w:t>
      </w:r>
      <w:r w:rsidRPr="004D0135">
        <w:rPr>
          <w:rFonts w:ascii="Times New Roman" w:hAnsi="Times New Roman" w:cs="Times New Roman"/>
          <w:sz w:val="24"/>
          <w:szCs w:val="24"/>
        </w:rPr>
        <w:t xml:space="preserve"> </w:t>
      </w:r>
      <w:r>
        <w:rPr>
          <w:rFonts w:ascii="Times New Roman" w:hAnsi="Times New Roman" w:cs="Times New Roman"/>
          <w:sz w:val="24"/>
          <w:szCs w:val="24"/>
        </w:rPr>
        <w:t>единицы,</w:t>
      </w:r>
      <w:r w:rsidRPr="00494B46">
        <w:rPr>
          <w:sz w:val="28"/>
          <w:szCs w:val="28"/>
        </w:rPr>
        <w:t xml:space="preserve"> </w:t>
      </w:r>
      <w:r w:rsidRPr="00494B46">
        <w:rPr>
          <w:rFonts w:ascii="Times New Roman" w:hAnsi="Times New Roman" w:cs="Times New Roman"/>
          <w:sz w:val="24"/>
          <w:szCs w:val="24"/>
        </w:rPr>
        <w:t>должности,</w:t>
      </w:r>
      <w:r>
        <w:rPr>
          <w:rFonts w:ascii="Times New Roman" w:hAnsi="Times New Roman" w:cs="Times New Roman"/>
          <w:sz w:val="24"/>
          <w:szCs w:val="24"/>
        </w:rPr>
        <w:t xml:space="preserve"> не отнесе</w:t>
      </w:r>
      <w:r w:rsidRPr="00494B46">
        <w:rPr>
          <w:rFonts w:ascii="Times New Roman" w:hAnsi="Times New Roman" w:cs="Times New Roman"/>
          <w:sz w:val="24"/>
          <w:szCs w:val="24"/>
        </w:rPr>
        <w:t>нные</w:t>
      </w:r>
      <w:r>
        <w:rPr>
          <w:rFonts w:ascii="Times New Roman" w:hAnsi="Times New Roman" w:cs="Times New Roman"/>
          <w:sz w:val="24"/>
          <w:szCs w:val="24"/>
        </w:rPr>
        <w:t xml:space="preserve"> </w:t>
      </w:r>
      <w:r w:rsidRPr="00494B46">
        <w:rPr>
          <w:rFonts w:ascii="Times New Roman" w:hAnsi="Times New Roman" w:cs="Times New Roman"/>
          <w:sz w:val="24"/>
          <w:szCs w:val="24"/>
        </w:rPr>
        <w:t>к муниципальной службе</w:t>
      </w:r>
      <w:r>
        <w:rPr>
          <w:rFonts w:ascii="Times New Roman" w:hAnsi="Times New Roman" w:cs="Times New Roman"/>
          <w:sz w:val="24"/>
          <w:szCs w:val="24"/>
        </w:rPr>
        <w:t xml:space="preserve"> – </w:t>
      </w:r>
      <w:r w:rsidR="00F040DE">
        <w:rPr>
          <w:rFonts w:ascii="Times New Roman" w:hAnsi="Times New Roman" w:cs="Times New Roman"/>
          <w:sz w:val="24"/>
          <w:szCs w:val="24"/>
        </w:rPr>
        <w:t>4</w:t>
      </w:r>
      <w:r>
        <w:rPr>
          <w:rFonts w:ascii="Times New Roman" w:hAnsi="Times New Roman" w:cs="Times New Roman"/>
          <w:sz w:val="24"/>
          <w:szCs w:val="24"/>
        </w:rPr>
        <w:t xml:space="preserve"> единиц, из них (</w:t>
      </w:r>
      <w:r w:rsidR="00F040DE">
        <w:rPr>
          <w:rFonts w:ascii="Times New Roman" w:hAnsi="Times New Roman" w:cs="Times New Roman"/>
          <w:sz w:val="24"/>
          <w:szCs w:val="24"/>
        </w:rPr>
        <w:t>водитель на 1</w:t>
      </w:r>
      <w:r>
        <w:rPr>
          <w:rFonts w:ascii="Times New Roman" w:hAnsi="Times New Roman" w:cs="Times New Roman"/>
          <w:sz w:val="24"/>
          <w:szCs w:val="24"/>
        </w:rPr>
        <w:t xml:space="preserve">ст., </w:t>
      </w:r>
      <w:r w:rsidR="00F040DE">
        <w:rPr>
          <w:rFonts w:ascii="Times New Roman" w:hAnsi="Times New Roman" w:cs="Times New Roman"/>
          <w:sz w:val="24"/>
          <w:szCs w:val="24"/>
        </w:rPr>
        <w:t>сторожа</w:t>
      </w:r>
      <w:r>
        <w:rPr>
          <w:rFonts w:ascii="Times New Roman" w:hAnsi="Times New Roman" w:cs="Times New Roman"/>
          <w:sz w:val="24"/>
          <w:szCs w:val="24"/>
        </w:rPr>
        <w:t xml:space="preserve"> 2 чел – на </w:t>
      </w:r>
      <w:r w:rsidR="00F040DE">
        <w:rPr>
          <w:rFonts w:ascii="Times New Roman" w:hAnsi="Times New Roman" w:cs="Times New Roman"/>
          <w:sz w:val="24"/>
          <w:szCs w:val="24"/>
        </w:rPr>
        <w:t>1</w:t>
      </w:r>
      <w:r>
        <w:rPr>
          <w:rFonts w:ascii="Times New Roman" w:hAnsi="Times New Roman" w:cs="Times New Roman"/>
          <w:sz w:val="24"/>
          <w:szCs w:val="24"/>
        </w:rPr>
        <w:t>ст.</w:t>
      </w:r>
      <w:r w:rsidR="00F040DE">
        <w:rPr>
          <w:rFonts w:ascii="Times New Roman" w:hAnsi="Times New Roman" w:cs="Times New Roman"/>
          <w:sz w:val="24"/>
          <w:szCs w:val="24"/>
        </w:rPr>
        <w:t xml:space="preserve"> каждый</w:t>
      </w:r>
      <w:r>
        <w:rPr>
          <w:rFonts w:ascii="Times New Roman" w:hAnsi="Times New Roman" w:cs="Times New Roman"/>
          <w:sz w:val="24"/>
          <w:szCs w:val="24"/>
        </w:rPr>
        <w:t xml:space="preserve">, уборщица </w:t>
      </w:r>
      <w:r w:rsidR="00F040DE">
        <w:rPr>
          <w:rFonts w:ascii="Times New Roman" w:hAnsi="Times New Roman" w:cs="Times New Roman"/>
          <w:sz w:val="24"/>
          <w:szCs w:val="24"/>
        </w:rPr>
        <w:t>на 0,25 ст.).</w:t>
      </w:r>
      <w:proofErr w:type="gramEnd"/>
    </w:p>
    <w:p w:rsidR="005D3E20" w:rsidRDefault="005D3E20" w:rsidP="005D3E20">
      <w:pPr>
        <w:spacing w:after="0"/>
        <w:ind w:firstLine="720"/>
        <w:jc w:val="both"/>
        <w:rPr>
          <w:rFonts w:ascii="Times New Roman" w:hAnsi="Times New Roman" w:cs="Times New Roman"/>
          <w:bCs/>
          <w:color w:val="000000"/>
          <w:spacing w:val="3"/>
          <w:sz w:val="24"/>
          <w:szCs w:val="24"/>
        </w:rPr>
      </w:pPr>
      <w:r w:rsidRPr="004D0135">
        <w:rPr>
          <w:rFonts w:ascii="Times New Roman" w:hAnsi="Times New Roman" w:cs="Times New Roman"/>
          <w:bCs/>
          <w:color w:val="000000"/>
          <w:spacing w:val="3"/>
          <w:sz w:val="24"/>
          <w:szCs w:val="24"/>
        </w:rPr>
        <w:t xml:space="preserve">Общий объем расходов на фонд оплаты труда органов местного самоуправления  </w:t>
      </w:r>
      <w:r>
        <w:rPr>
          <w:rFonts w:ascii="Times New Roman" w:hAnsi="Times New Roman" w:cs="Times New Roman"/>
          <w:bCs/>
          <w:color w:val="000000"/>
          <w:spacing w:val="3"/>
          <w:sz w:val="24"/>
          <w:szCs w:val="24"/>
        </w:rPr>
        <w:t>с</w:t>
      </w:r>
      <w:r w:rsidRPr="004D0135">
        <w:rPr>
          <w:rFonts w:ascii="Times New Roman" w:hAnsi="Times New Roman" w:cs="Times New Roman"/>
          <w:bCs/>
          <w:color w:val="000000"/>
          <w:spacing w:val="3"/>
          <w:sz w:val="24"/>
          <w:szCs w:val="24"/>
        </w:rPr>
        <w:t xml:space="preserve"> учет</w:t>
      </w:r>
      <w:r>
        <w:rPr>
          <w:rFonts w:ascii="Times New Roman" w:hAnsi="Times New Roman" w:cs="Times New Roman"/>
          <w:bCs/>
          <w:color w:val="000000"/>
          <w:spacing w:val="3"/>
          <w:sz w:val="24"/>
          <w:szCs w:val="24"/>
        </w:rPr>
        <w:t>ом</w:t>
      </w:r>
      <w:r w:rsidRPr="004D0135">
        <w:rPr>
          <w:rFonts w:ascii="Times New Roman" w:hAnsi="Times New Roman" w:cs="Times New Roman"/>
          <w:bCs/>
          <w:color w:val="000000"/>
          <w:spacing w:val="3"/>
          <w:sz w:val="24"/>
          <w:szCs w:val="24"/>
        </w:rPr>
        <w:t xml:space="preserve"> начислений </w:t>
      </w:r>
      <w:r>
        <w:rPr>
          <w:rFonts w:ascii="Times New Roman" w:hAnsi="Times New Roman" w:cs="Times New Roman"/>
          <w:bCs/>
          <w:color w:val="000000"/>
          <w:spacing w:val="3"/>
          <w:sz w:val="24"/>
          <w:szCs w:val="24"/>
        </w:rPr>
        <w:t>на</w:t>
      </w:r>
      <w:r w:rsidRPr="004D0135">
        <w:rPr>
          <w:rFonts w:ascii="Times New Roman" w:hAnsi="Times New Roman" w:cs="Times New Roman"/>
          <w:bCs/>
          <w:color w:val="000000"/>
          <w:spacing w:val="3"/>
          <w:sz w:val="24"/>
          <w:szCs w:val="24"/>
        </w:rPr>
        <w:t xml:space="preserve"> 201</w:t>
      </w:r>
      <w:r>
        <w:rPr>
          <w:rFonts w:ascii="Times New Roman" w:hAnsi="Times New Roman" w:cs="Times New Roman"/>
          <w:bCs/>
          <w:color w:val="000000"/>
          <w:spacing w:val="3"/>
          <w:sz w:val="24"/>
          <w:szCs w:val="24"/>
        </w:rPr>
        <w:t>7</w:t>
      </w:r>
      <w:r w:rsidRPr="004D0135">
        <w:rPr>
          <w:rFonts w:ascii="Times New Roman" w:hAnsi="Times New Roman" w:cs="Times New Roman"/>
          <w:bCs/>
          <w:color w:val="000000"/>
          <w:spacing w:val="3"/>
          <w:sz w:val="24"/>
          <w:szCs w:val="24"/>
        </w:rPr>
        <w:t xml:space="preserve"> году </w:t>
      </w:r>
      <w:r>
        <w:rPr>
          <w:rFonts w:ascii="Times New Roman" w:hAnsi="Times New Roman" w:cs="Times New Roman"/>
          <w:bCs/>
          <w:color w:val="000000"/>
          <w:spacing w:val="3"/>
          <w:sz w:val="24"/>
          <w:szCs w:val="24"/>
        </w:rPr>
        <w:t>запланирован</w:t>
      </w:r>
      <w:r w:rsidRPr="004D0135">
        <w:rPr>
          <w:rFonts w:ascii="Times New Roman" w:hAnsi="Times New Roman" w:cs="Times New Roman"/>
          <w:bCs/>
          <w:color w:val="000000"/>
          <w:spacing w:val="3"/>
          <w:sz w:val="24"/>
          <w:szCs w:val="24"/>
        </w:rPr>
        <w:t xml:space="preserve"> в сумме  </w:t>
      </w:r>
      <w:r w:rsidR="00906B16">
        <w:rPr>
          <w:rFonts w:ascii="Times New Roman" w:hAnsi="Times New Roman" w:cs="Times New Roman"/>
          <w:bCs/>
          <w:i/>
          <w:color w:val="000000"/>
          <w:spacing w:val="3"/>
          <w:sz w:val="24"/>
          <w:szCs w:val="24"/>
        </w:rPr>
        <w:t>1 650,47</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 xml:space="preserve">, </w:t>
      </w:r>
      <w:r w:rsidRPr="004D0135">
        <w:rPr>
          <w:rFonts w:ascii="Times New Roman" w:hAnsi="Times New Roman" w:cs="Times New Roman"/>
          <w:sz w:val="24"/>
          <w:szCs w:val="24"/>
        </w:rPr>
        <w:t xml:space="preserve">исходя из </w:t>
      </w:r>
      <w:r w:rsidRPr="00D15AC1">
        <w:rPr>
          <w:rFonts w:ascii="Times New Roman" w:hAnsi="Times New Roman" w:cs="Times New Roman"/>
          <w:sz w:val="24"/>
          <w:szCs w:val="24"/>
        </w:rPr>
        <w:t>действующих штатных</w:t>
      </w:r>
      <w:r w:rsidRPr="004D0135">
        <w:rPr>
          <w:rFonts w:ascii="Times New Roman" w:hAnsi="Times New Roman" w:cs="Times New Roman"/>
          <w:sz w:val="24"/>
          <w:szCs w:val="24"/>
        </w:rPr>
        <w:t xml:space="preserve"> расписаний и страховых взносов на обязательно</w:t>
      </w:r>
      <w:r>
        <w:rPr>
          <w:rFonts w:ascii="Times New Roman" w:hAnsi="Times New Roman" w:cs="Times New Roman"/>
          <w:sz w:val="24"/>
          <w:szCs w:val="24"/>
        </w:rPr>
        <w:t>е социальное страхование в размере</w:t>
      </w:r>
      <w:r w:rsidRPr="004D0135">
        <w:rPr>
          <w:rFonts w:ascii="Times New Roman" w:hAnsi="Times New Roman" w:cs="Times New Roman"/>
          <w:sz w:val="24"/>
          <w:szCs w:val="24"/>
        </w:rPr>
        <w:t xml:space="preserve"> 30,2%</w:t>
      </w:r>
      <w:r>
        <w:rPr>
          <w:rFonts w:ascii="Times New Roman" w:hAnsi="Times New Roman" w:cs="Times New Roman"/>
          <w:sz w:val="24"/>
          <w:szCs w:val="24"/>
        </w:rPr>
        <w:t xml:space="preserve">, </w:t>
      </w:r>
      <w:r>
        <w:rPr>
          <w:rFonts w:ascii="Times New Roman" w:hAnsi="Times New Roman" w:cs="Times New Roman"/>
          <w:bCs/>
          <w:color w:val="000000"/>
          <w:spacing w:val="3"/>
          <w:sz w:val="24"/>
          <w:szCs w:val="24"/>
        </w:rPr>
        <w:t>в том числе:</w:t>
      </w:r>
    </w:p>
    <w:p w:rsidR="005D3E20" w:rsidRDefault="005D3E20" w:rsidP="005D3E20">
      <w:pPr>
        <w:spacing w:after="0"/>
        <w:ind w:firstLine="720"/>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главы администрации сельского поселения в сумме </w:t>
      </w:r>
      <w:r w:rsidR="000F7B7E">
        <w:rPr>
          <w:rFonts w:ascii="Times New Roman" w:hAnsi="Times New Roman" w:cs="Times New Roman"/>
          <w:bCs/>
          <w:i/>
          <w:color w:val="000000"/>
          <w:spacing w:val="3"/>
          <w:sz w:val="24"/>
          <w:szCs w:val="24"/>
        </w:rPr>
        <w:t>431,69</w:t>
      </w:r>
      <w:r>
        <w:rPr>
          <w:rFonts w:ascii="Times New Roman" w:hAnsi="Times New Roman" w:cs="Times New Roman"/>
          <w:bCs/>
          <w:color w:val="000000"/>
          <w:spacing w:val="3"/>
          <w:sz w:val="24"/>
          <w:szCs w:val="24"/>
        </w:rPr>
        <w:t xml:space="preserve"> тыс. рублей;</w:t>
      </w:r>
    </w:p>
    <w:p w:rsidR="005D3E20" w:rsidRDefault="005D3E20" w:rsidP="005D3E20">
      <w:pPr>
        <w:spacing w:after="0"/>
        <w:ind w:firstLine="720"/>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муниципальных служащих в сумме </w:t>
      </w:r>
      <w:r w:rsidRPr="000F7B7E">
        <w:rPr>
          <w:rFonts w:ascii="Times New Roman" w:hAnsi="Times New Roman" w:cs="Times New Roman"/>
          <w:bCs/>
          <w:i/>
          <w:color w:val="000000"/>
          <w:spacing w:val="3"/>
          <w:sz w:val="24"/>
          <w:szCs w:val="24"/>
        </w:rPr>
        <w:t>585,27</w:t>
      </w:r>
      <w:r>
        <w:rPr>
          <w:rFonts w:ascii="Times New Roman" w:hAnsi="Times New Roman" w:cs="Times New Roman"/>
          <w:bCs/>
          <w:color w:val="000000"/>
          <w:spacing w:val="3"/>
          <w:sz w:val="24"/>
          <w:szCs w:val="24"/>
        </w:rPr>
        <w:t xml:space="preserve"> тыс. рублей;</w:t>
      </w:r>
    </w:p>
    <w:p w:rsidR="005D3E20" w:rsidRPr="004D0135" w:rsidRDefault="005D3E20" w:rsidP="005D3E20">
      <w:pPr>
        <w:spacing w:after="0"/>
        <w:ind w:firstLine="720"/>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на содержание технических работников и обслуживающего персонала – </w:t>
      </w:r>
      <w:r w:rsidR="00906B16">
        <w:rPr>
          <w:rFonts w:ascii="Times New Roman" w:hAnsi="Times New Roman" w:cs="Times New Roman"/>
          <w:bCs/>
          <w:i/>
          <w:color w:val="000000"/>
          <w:spacing w:val="3"/>
          <w:sz w:val="24"/>
          <w:szCs w:val="24"/>
        </w:rPr>
        <w:t>633,51</w:t>
      </w:r>
      <w:r>
        <w:rPr>
          <w:rFonts w:ascii="Times New Roman" w:hAnsi="Times New Roman" w:cs="Times New Roman"/>
          <w:bCs/>
          <w:color w:val="000000"/>
          <w:spacing w:val="3"/>
          <w:sz w:val="24"/>
          <w:szCs w:val="24"/>
        </w:rPr>
        <w:t xml:space="preserve"> тыс. рублей.</w:t>
      </w:r>
    </w:p>
    <w:p w:rsidR="00D02026" w:rsidRDefault="002F3F0D" w:rsidP="00667587">
      <w:pPr>
        <w:spacing w:after="0" w:line="264" w:lineRule="auto"/>
        <w:ind w:firstLine="567"/>
        <w:jc w:val="both"/>
        <w:rPr>
          <w:rFonts w:ascii="Times New Roman" w:hAnsi="Times New Roman" w:cs="Times New Roman"/>
          <w:sz w:val="24"/>
          <w:szCs w:val="24"/>
        </w:rPr>
      </w:pPr>
      <w:proofErr w:type="gramStart"/>
      <w:r w:rsidRPr="0002416D">
        <w:rPr>
          <w:rFonts w:ascii="Times New Roman" w:eastAsia="Times New Roman" w:hAnsi="Times New Roman" w:cs="Times New Roman"/>
          <w:sz w:val="24"/>
          <w:szCs w:val="24"/>
        </w:rPr>
        <w:t xml:space="preserve">В общем объеме расходов бюджета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 xml:space="preserve">поселения предусмотрены средства резервного фонда администрации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 xml:space="preserve">поселения  </w:t>
      </w:r>
      <w:r w:rsidR="00B441FF">
        <w:rPr>
          <w:rFonts w:ascii="Times New Roman" w:eastAsia="Times New Roman" w:hAnsi="Times New Roman" w:cs="Times New Roman"/>
          <w:sz w:val="24"/>
          <w:szCs w:val="24"/>
        </w:rPr>
        <w:t xml:space="preserve">на 2017 год </w:t>
      </w:r>
      <w:r>
        <w:rPr>
          <w:rFonts w:ascii="Times New Roman" w:hAnsi="Times New Roman" w:cs="Times New Roman"/>
          <w:sz w:val="24"/>
          <w:szCs w:val="24"/>
        </w:rPr>
        <w:t xml:space="preserve">в размере </w:t>
      </w:r>
      <w:r w:rsidR="00B441FF">
        <w:rPr>
          <w:rFonts w:ascii="Times New Roman" w:hAnsi="Times New Roman" w:cs="Times New Roman"/>
          <w:i/>
          <w:sz w:val="24"/>
          <w:szCs w:val="24"/>
        </w:rPr>
        <w:t>1,60</w:t>
      </w:r>
      <w:r w:rsidR="00B441FF">
        <w:rPr>
          <w:rFonts w:ascii="Times New Roman" w:eastAsia="Times New Roman" w:hAnsi="Times New Roman" w:cs="Times New Roman"/>
          <w:sz w:val="24"/>
          <w:szCs w:val="24"/>
        </w:rPr>
        <w:t xml:space="preserve"> тыс. рублей</w:t>
      </w:r>
      <w:r>
        <w:rPr>
          <w:rFonts w:ascii="Times New Roman" w:hAnsi="Times New Roman" w:cs="Times New Roman"/>
          <w:sz w:val="24"/>
          <w:szCs w:val="24"/>
        </w:rPr>
        <w:t>, на 201</w:t>
      </w:r>
      <w:r w:rsidR="00B441FF">
        <w:rPr>
          <w:rFonts w:ascii="Times New Roman" w:hAnsi="Times New Roman" w:cs="Times New Roman"/>
          <w:sz w:val="24"/>
          <w:szCs w:val="24"/>
        </w:rPr>
        <w:t>8</w:t>
      </w:r>
      <w:r>
        <w:rPr>
          <w:rFonts w:ascii="Times New Roman" w:hAnsi="Times New Roman" w:cs="Times New Roman"/>
          <w:sz w:val="24"/>
          <w:szCs w:val="24"/>
        </w:rPr>
        <w:t xml:space="preserve"> - 201</w:t>
      </w:r>
      <w:r w:rsidR="00B441FF">
        <w:rPr>
          <w:rFonts w:ascii="Times New Roman" w:hAnsi="Times New Roman" w:cs="Times New Roman"/>
          <w:sz w:val="24"/>
          <w:szCs w:val="24"/>
        </w:rPr>
        <w:t>9</w:t>
      </w:r>
      <w:r>
        <w:rPr>
          <w:rFonts w:ascii="Times New Roman" w:hAnsi="Times New Roman" w:cs="Times New Roman"/>
          <w:sz w:val="24"/>
          <w:szCs w:val="24"/>
        </w:rPr>
        <w:t xml:space="preserve"> годы </w:t>
      </w:r>
      <w:r w:rsidR="00C66B46">
        <w:rPr>
          <w:rFonts w:ascii="Times New Roman" w:hAnsi="Times New Roman" w:cs="Times New Roman"/>
          <w:sz w:val="24"/>
          <w:szCs w:val="24"/>
        </w:rPr>
        <w:t xml:space="preserve">в размере </w:t>
      </w:r>
      <w:r w:rsidR="00B441FF">
        <w:rPr>
          <w:rFonts w:ascii="Times New Roman" w:hAnsi="Times New Roman" w:cs="Times New Roman"/>
          <w:sz w:val="24"/>
          <w:szCs w:val="24"/>
        </w:rPr>
        <w:t xml:space="preserve">по </w:t>
      </w:r>
      <w:r w:rsidR="00B441FF">
        <w:rPr>
          <w:rFonts w:ascii="Times New Roman" w:hAnsi="Times New Roman" w:cs="Times New Roman"/>
          <w:i/>
          <w:sz w:val="24"/>
          <w:szCs w:val="24"/>
        </w:rPr>
        <w:t>1,60</w:t>
      </w:r>
      <w:r w:rsidR="00AC68B3">
        <w:rPr>
          <w:rFonts w:ascii="Times New Roman" w:hAnsi="Times New Roman" w:cs="Times New Roman"/>
          <w:sz w:val="24"/>
          <w:szCs w:val="24"/>
        </w:rPr>
        <w:t xml:space="preserve"> тыс. рублей</w:t>
      </w:r>
      <w:r w:rsidR="00B441FF">
        <w:rPr>
          <w:rFonts w:ascii="Times New Roman" w:hAnsi="Times New Roman" w:cs="Times New Roman"/>
          <w:sz w:val="24"/>
          <w:szCs w:val="24"/>
        </w:rPr>
        <w:t xml:space="preserve"> на каждый год</w:t>
      </w:r>
      <w:r w:rsidR="00AC68B3">
        <w:rPr>
          <w:rFonts w:ascii="Times New Roman" w:hAnsi="Times New Roman" w:cs="Times New Roman"/>
          <w:sz w:val="24"/>
          <w:szCs w:val="24"/>
        </w:rPr>
        <w:t xml:space="preserve"> соответственно</w:t>
      </w:r>
      <w:r w:rsidR="00B441FF">
        <w:rPr>
          <w:rFonts w:ascii="Times New Roman" w:eastAsia="Times New Roman" w:hAnsi="Times New Roman" w:cs="Times New Roman"/>
          <w:sz w:val="24"/>
          <w:szCs w:val="24"/>
        </w:rPr>
        <w:t>, что не превысит 3,0</w:t>
      </w:r>
      <w:r w:rsidRPr="0002416D">
        <w:rPr>
          <w:rFonts w:ascii="Times New Roman" w:eastAsia="Times New Roman" w:hAnsi="Times New Roman" w:cs="Times New Roman"/>
          <w:sz w:val="24"/>
          <w:szCs w:val="24"/>
        </w:rPr>
        <w:t xml:space="preserve">% от общего объема расходов бюджета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поселения, в соответствии со статьей 81 Бюджетного кодекса Российской Федерации</w:t>
      </w:r>
      <w:r w:rsidR="00BD6BED">
        <w:rPr>
          <w:rFonts w:ascii="Times New Roman" w:hAnsi="Times New Roman" w:cs="Times New Roman"/>
          <w:sz w:val="24"/>
          <w:szCs w:val="24"/>
        </w:rPr>
        <w:t>.</w:t>
      </w:r>
      <w:proofErr w:type="gramEnd"/>
    </w:p>
    <w:p w:rsidR="00D02026" w:rsidRPr="00DE0C57" w:rsidRDefault="00D02026" w:rsidP="00667587">
      <w:pPr>
        <w:spacing w:after="0" w:line="264" w:lineRule="auto"/>
        <w:ind w:firstLine="567"/>
        <w:jc w:val="both"/>
        <w:rPr>
          <w:rFonts w:ascii="Times New Roman" w:hAnsi="Times New Roman" w:cs="Times New Roman"/>
          <w:sz w:val="24"/>
          <w:szCs w:val="24"/>
        </w:rPr>
      </w:pPr>
      <w:r w:rsidRPr="00DE0C57">
        <w:rPr>
          <w:rFonts w:ascii="Times New Roman" w:hAnsi="Times New Roman" w:cs="Times New Roman"/>
          <w:sz w:val="24"/>
          <w:szCs w:val="24"/>
        </w:rPr>
        <w:t xml:space="preserve">Планируемые проектом бюджета </w:t>
      </w:r>
      <w:r>
        <w:rPr>
          <w:rFonts w:ascii="Times New Roman" w:hAnsi="Times New Roman" w:cs="Times New Roman"/>
          <w:sz w:val="24"/>
          <w:szCs w:val="24"/>
        </w:rPr>
        <w:t xml:space="preserve">сельского поселения </w:t>
      </w:r>
      <w:r w:rsidRPr="00DE0C57">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t>на 201</w:t>
      </w:r>
      <w:r w:rsidR="00F040DE">
        <w:rPr>
          <w:rFonts w:ascii="Times New Roman" w:hAnsi="Times New Roman" w:cs="Times New Roman"/>
          <w:sz w:val="24"/>
          <w:szCs w:val="24"/>
        </w:rPr>
        <w:t>7</w:t>
      </w:r>
      <w:r>
        <w:rPr>
          <w:rFonts w:ascii="Times New Roman" w:hAnsi="Times New Roman" w:cs="Times New Roman"/>
          <w:sz w:val="24"/>
          <w:szCs w:val="24"/>
        </w:rPr>
        <w:t xml:space="preserve"> год </w:t>
      </w:r>
      <w:r w:rsidRPr="00DE0C57">
        <w:rPr>
          <w:rFonts w:ascii="Times New Roman" w:hAnsi="Times New Roman" w:cs="Times New Roman"/>
          <w:sz w:val="24"/>
          <w:szCs w:val="24"/>
        </w:rPr>
        <w:t xml:space="preserve">по разделу </w:t>
      </w:r>
      <w:r w:rsidRPr="00931BD8">
        <w:rPr>
          <w:rFonts w:ascii="Times New Roman" w:hAnsi="Times New Roman" w:cs="Times New Roman"/>
          <w:sz w:val="24"/>
          <w:szCs w:val="24"/>
        </w:rPr>
        <w:t>«</w:t>
      </w:r>
      <w:r>
        <w:rPr>
          <w:rFonts w:ascii="Times New Roman" w:hAnsi="Times New Roman" w:cs="Times New Roman"/>
          <w:sz w:val="24"/>
          <w:szCs w:val="24"/>
        </w:rPr>
        <w:t xml:space="preserve">Общегосударственные вопросы» </w:t>
      </w:r>
      <w:r w:rsidR="00F040DE">
        <w:rPr>
          <w:rFonts w:ascii="Times New Roman" w:hAnsi="Times New Roman" w:cs="Times New Roman"/>
          <w:sz w:val="24"/>
          <w:szCs w:val="24"/>
        </w:rPr>
        <w:t>увеличились</w:t>
      </w:r>
      <w:r w:rsidRPr="00DE0C57">
        <w:rPr>
          <w:rFonts w:ascii="Times New Roman" w:hAnsi="Times New Roman" w:cs="Times New Roman"/>
          <w:sz w:val="24"/>
          <w:szCs w:val="24"/>
        </w:rPr>
        <w:t xml:space="preserve"> по отношению к соответствующему показателю бюджета за 201</w:t>
      </w:r>
      <w:r w:rsidR="00F040DE">
        <w:rPr>
          <w:rFonts w:ascii="Times New Roman" w:hAnsi="Times New Roman" w:cs="Times New Roman"/>
          <w:sz w:val="24"/>
          <w:szCs w:val="24"/>
        </w:rPr>
        <w:t>6</w:t>
      </w:r>
      <w:r w:rsidRPr="00DE0C57">
        <w:rPr>
          <w:rFonts w:ascii="Times New Roman" w:hAnsi="Times New Roman" w:cs="Times New Roman"/>
          <w:sz w:val="24"/>
          <w:szCs w:val="24"/>
        </w:rPr>
        <w:t xml:space="preserve"> год на </w:t>
      </w:r>
      <w:r w:rsidR="00F040DE">
        <w:rPr>
          <w:rFonts w:ascii="Times New Roman" w:hAnsi="Times New Roman" w:cs="Times New Roman"/>
          <w:sz w:val="24"/>
          <w:szCs w:val="24"/>
        </w:rPr>
        <w:t>57,07</w:t>
      </w:r>
      <w:r w:rsidR="00B9128E">
        <w:rPr>
          <w:rFonts w:ascii="Times New Roman" w:hAnsi="Times New Roman" w:cs="Times New Roman"/>
          <w:sz w:val="24"/>
          <w:szCs w:val="24"/>
        </w:rPr>
        <w:t xml:space="preserve"> тыс. рублей или на 2</w:t>
      </w:r>
      <w:r w:rsidR="00F040DE">
        <w:rPr>
          <w:rFonts w:ascii="Times New Roman" w:hAnsi="Times New Roman" w:cs="Times New Roman"/>
          <w:sz w:val="24"/>
          <w:szCs w:val="24"/>
        </w:rPr>
        <w:t>,5</w:t>
      </w:r>
      <w:r w:rsidRPr="00DE0C57">
        <w:rPr>
          <w:rFonts w:ascii="Times New Roman" w:hAnsi="Times New Roman" w:cs="Times New Roman"/>
          <w:sz w:val="24"/>
          <w:szCs w:val="24"/>
        </w:rPr>
        <w:t>%.</w:t>
      </w:r>
    </w:p>
    <w:p w:rsidR="0002416D" w:rsidRDefault="00F040DE" w:rsidP="0066758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2018</w:t>
      </w:r>
      <w:r w:rsidR="00931BD8" w:rsidRPr="00931BD8">
        <w:rPr>
          <w:rFonts w:ascii="Times New Roman" w:hAnsi="Times New Roman" w:cs="Times New Roman"/>
          <w:sz w:val="24"/>
          <w:szCs w:val="24"/>
        </w:rPr>
        <w:t>-201</w:t>
      </w:r>
      <w:r>
        <w:rPr>
          <w:rFonts w:ascii="Times New Roman" w:hAnsi="Times New Roman" w:cs="Times New Roman"/>
          <w:sz w:val="24"/>
          <w:szCs w:val="24"/>
        </w:rPr>
        <w:t>9</w:t>
      </w:r>
      <w:r w:rsidR="00931BD8" w:rsidRPr="00931BD8">
        <w:rPr>
          <w:rFonts w:ascii="Times New Roman" w:hAnsi="Times New Roman" w:cs="Times New Roman"/>
          <w:sz w:val="24"/>
          <w:szCs w:val="24"/>
        </w:rPr>
        <w:t xml:space="preserve"> годов по разделу «</w:t>
      </w:r>
      <w:r w:rsidR="00931BD8">
        <w:rPr>
          <w:rFonts w:ascii="Times New Roman" w:hAnsi="Times New Roman" w:cs="Times New Roman"/>
          <w:sz w:val="24"/>
          <w:szCs w:val="24"/>
        </w:rPr>
        <w:t xml:space="preserve">Общегосударственные вопросы» </w:t>
      </w:r>
      <w:r w:rsidR="00AC68B3">
        <w:rPr>
          <w:rFonts w:ascii="Times New Roman" w:hAnsi="Times New Roman" w:cs="Times New Roman"/>
          <w:sz w:val="24"/>
          <w:szCs w:val="24"/>
        </w:rPr>
        <w:t>планируются</w:t>
      </w:r>
      <w:r w:rsidR="00931BD8">
        <w:rPr>
          <w:rFonts w:ascii="Times New Roman" w:hAnsi="Times New Roman" w:cs="Times New Roman"/>
          <w:sz w:val="24"/>
          <w:szCs w:val="24"/>
        </w:rPr>
        <w:t xml:space="preserve"> расходы в объеме </w:t>
      </w:r>
      <w:r>
        <w:rPr>
          <w:rFonts w:ascii="Times New Roman" w:hAnsi="Times New Roman" w:cs="Times New Roman"/>
          <w:i/>
          <w:sz w:val="24"/>
          <w:szCs w:val="24"/>
        </w:rPr>
        <w:t>2 315,97</w:t>
      </w:r>
      <w:r w:rsidR="00931BD8">
        <w:rPr>
          <w:rFonts w:ascii="Times New Roman" w:hAnsi="Times New Roman" w:cs="Times New Roman"/>
          <w:sz w:val="24"/>
          <w:szCs w:val="24"/>
        </w:rPr>
        <w:t xml:space="preserve"> тыс. рублей </w:t>
      </w:r>
      <w:r>
        <w:rPr>
          <w:rFonts w:ascii="Times New Roman" w:hAnsi="Times New Roman" w:cs="Times New Roman"/>
          <w:sz w:val="24"/>
          <w:szCs w:val="24"/>
        </w:rPr>
        <w:t xml:space="preserve">на каждый год </w:t>
      </w:r>
      <w:r w:rsidR="00931BD8">
        <w:rPr>
          <w:rFonts w:ascii="Times New Roman" w:hAnsi="Times New Roman" w:cs="Times New Roman"/>
          <w:sz w:val="24"/>
          <w:szCs w:val="24"/>
        </w:rPr>
        <w:t>соответственно.</w:t>
      </w:r>
    </w:p>
    <w:p w:rsidR="009F5FF8" w:rsidRDefault="009F5FF8" w:rsidP="00667587">
      <w:pPr>
        <w:spacing w:after="0" w:line="264"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-97790</wp:posOffset>
            </wp:positionH>
            <wp:positionV relativeFrom="paragraph">
              <wp:posOffset>52705</wp:posOffset>
            </wp:positionV>
            <wp:extent cx="6424930" cy="3232785"/>
            <wp:effectExtent l="19050" t="0" r="0" b="0"/>
            <wp:wrapTight wrapText="bothSides">
              <wp:wrapPolygon edited="0">
                <wp:start x="-64" y="0"/>
                <wp:lineTo x="-64" y="21511"/>
                <wp:lineTo x="21583" y="21511"/>
                <wp:lineTo x="21583" y="0"/>
                <wp:lineTo x="-64"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31BD8" w:rsidRDefault="00931BD8" w:rsidP="00667587">
      <w:pPr>
        <w:spacing w:after="0" w:line="264" w:lineRule="auto"/>
        <w:ind w:firstLine="567"/>
        <w:jc w:val="both"/>
        <w:rPr>
          <w:rFonts w:ascii="Times New Roman" w:hAnsi="Times New Roman" w:cs="Times New Roman"/>
          <w:sz w:val="24"/>
          <w:szCs w:val="24"/>
        </w:rPr>
      </w:pPr>
      <w:proofErr w:type="gramStart"/>
      <w:r w:rsidRPr="00931BD8">
        <w:rPr>
          <w:rFonts w:ascii="Times New Roman" w:eastAsia="Times New Roman" w:hAnsi="Times New Roman" w:cs="Times New Roman"/>
          <w:sz w:val="24"/>
          <w:szCs w:val="24"/>
        </w:rPr>
        <w:t>В проекте бюджета</w:t>
      </w:r>
      <w:r>
        <w:rPr>
          <w:rFonts w:ascii="Times New Roman" w:hAnsi="Times New Roman" w:cs="Times New Roman"/>
          <w:sz w:val="24"/>
          <w:szCs w:val="24"/>
        </w:rPr>
        <w:t xml:space="preserve"> сельского поселения расходные обязательства по разделу «Национальная оборона» предусмотрены </w:t>
      </w:r>
      <w:r w:rsidR="00AC68B3">
        <w:rPr>
          <w:rFonts w:ascii="Times New Roman" w:hAnsi="Times New Roman" w:cs="Times New Roman"/>
          <w:sz w:val="24"/>
          <w:szCs w:val="24"/>
        </w:rPr>
        <w:t>бюджетные ассигнования в сумме</w:t>
      </w:r>
      <w:r>
        <w:rPr>
          <w:rFonts w:ascii="Times New Roman" w:hAnsi="Times New Roman" w:cs="Times New Roman"/>
          <w:sz w:val="24"/>
          <w:szCs w:val="24"/>
        </w:rPr>
        <w:t xml:space="preserve"> </w:t>
      </w:r>
      <w:r w:rsidR="00B441FF">
        <w:rPr>
          <w:rFonts w:ascii="Times New Roman" w:hAnsi="Times New Roman" w:cs="Times New Roman"/>
          <w:i/>
          <w:sz w:val="24"/>
          <w:szCs w:val="24"/>
        </w:rPr>
        <w:t>50,60</w:t>
      </w:r>
      <w:r>
        <w:rPr>
          <w:rFonts w:ascii="Times New Roman" w:hAnsi="Times New Roman" w:cs="Times New Roman"/>
          <w:sz w:val="24"/>
          <w:szCs w:val="24"/>
        </w:rPr>
        <w:t xml:space="preserve"> тыс. рублей</w:t>
      </w:r>
      <w:r w:rsidR="00CE3363">
        <w:rPr>
          <w:rFonts w:ascii="Times New Roman" w:hAnsi="Times New Roman" w:cs="Times New Roman"/>
          <w:sz w:val="24"/>
          <w:szCs w:val="24"/>
        </w:rPr>
        <w:t>,</w:t>
      </w:r>
      <w:r>
        <w:rPr>
          <w:rFonts w:ascii="Times New Roman" w:hAnsi="Times New Roman" w:cs="Times New Roman"/>
          <w:sz w:val="24"/>
          <w:szCs w:val="24"/>
        </w:rPr>
        <w:t xml:space="preserve"> </w:t>
      </w:r>
      <w:r w:rsidR="00CE3363" w:rsidRPr="00E7536E">
        <w:rPr>
          <w:rFonts w:ascii="Times New Roman" w:hAnsi="Times New Roman" w:cs="Times New Roman"/>
          <w:sz w:val="24"/>
          <w:szCs w:val="24"/>
        </w:rPr>
        <w:t xml:space="preserve">что на </w:t>
      </w:r>
      <w:r w:rsidR="00B441FF">
        <w:rPr>
          <w:rFonts w:ascii="Times New Roman" w:hAnsi="Times New Roman" w:cs="Times New Roman"/>
          <w:sz w:val="24"/>
          <w:szCs w:val="24"/>
        </w:rPr>
        <w:t>0,48</w:t>
      </w:r>
      <w:r w:rsidR="00CE3363" w:rsidRPr="00E7536E">
        <w:rPr>
          <w:rFonts w:ascii="Times New Roman" w:hAnsi="Times New Roman" w:cs="Times New Roman"/>
          <w:sz w:val="24"/>
          <w:szCs w:val="24"/>
        </w:rPr>
        <w:t xml:space="preserve"> тыс</w:t>
      </w:r>
      <w:r w:rsidR="00CE3363">
        <w:rPr>
          <w:rFonts w:ascii="Times New Roman" w:hAnsi="Times New Roman" w:cs="Times New Roman"/>
          <w:sz w:val="24"/>
          <w:szCs w:val="24"/>
        </w:rPr>
        <w:t>.</w:t>
      </w:r>
      <w:r w:rsidR="00CE3363" w:rsidRPr="00E7536E">
        <w:rPr>
          <w:rFonts w:ascii="Times New Roman" w:hAnsi="Times New Roman" w:cs="Times New Roman"/>
          <w:sz w:val="24"/>
          <w:szCs w:val="24"/>
        </w:rPr>
        <w:t xml:space="preserve"> рублей</w:t>
      </w:r>
      <w:r w:rsidR="00CE3363" w:rsidRPr="00E7536E">
        <w:rPr>
          <w:rFonts w:ascii="Times New Roman" w:hAnsi="Times New Roman" w:cs="Times New Roman"/>
          <w:b/>
          <w:bCs/>
          <w:color w:val="000000"/>
          <w:sz w:val="24"/>
          <w:szCs w:val="24"/>
        </w:rPr>
        <w:t xml:space="preserve"> </w:t>
      </w:r>
      <w:r w:rsidR="00CE3363" w:rsidRPr="00E7536E">
        <w:rPr>
          <w:rFonts w:ascii="Times New Roman" w:hAnsi="Times New Roman" w:cs="Times New Roman"/>
          <w:sz w:val="24"/>
          <w:szCs w:val="24"/>
        </w:rPr>
        <w:t>превышает расходы по отношению к</w:t>
      </w:r>
      <w:r w:rsidR="00CE3363" w:rsidRPr="00254639">
        <w:rPr>
          <w:rFonts w:ascii="Times New Roman" w:hAnsi="Times New Roman" w:cs="Times New Roman"/>
          <w:sz w:val="24"/>
          <w:szCs w:val="24"/>
        </w:rPr>
        <w:t xml:space="preserve"> соответствующему</w:t>
      </w:r>
      <w:r w:rsidR="00CE3363" w:rsidRPr="00E7536E">
        <w:rPr>
          <w:rFonts w:ascii="Times New Roman" w:hAnsi="Times New Roman" w:cs="Times New Roman"/>
          <w:sz w:val="24"/>
          <w:szCs w:val="24"/>
        </w:rPr>
        <w:t xml:space="preserve"> показателю 201</w:t>
      </w:r>
      <w:r w:rsidR="00B441FF">
        <w:rPr>
          <w:rFonts w:ascii="Times New Roman" w:hAnsi="Times New Roman" w:cs="Times New Roman"/>
          <w:sz w:val="24"/>
          <w:szCs w:val="24"/>
        </w:rPr>
        <w:t>6</w:t>
      </w:r>
      <w:r w:rsidR="00CE3363" w:rsidRPr="00E7536E">
        <w:rPr>
          <w:rFonts w:ascii="Times New Roman" w:hAnsi="Times New Roman" w:cs="Times New Roman"/>
          <w:sz w:val="24"/>
          <w:szCs w:val="24"/>
        </w:rPr>
        <w:t xml:space="preserve"> года и</w:t>
      </w:r>
      <w:r w:rsidR="00CE3363" w:rsidRPr="00E7536E">
        <w:rPr>
          <w:rFonts w:ascii="Times New Roman" w:hAnsi="Times New Roman" w:cs="Times New Roman"/>
          <w:b/>
          <w:bCs/>
          <w:sz w:val="24"/>
          <w:szCs w:val="24"/>
        </w:rPr>
        <w:t xml:space="preserve"> </w:t>
      </w:r>
      <w:r w:rsidR="00CE3363" w:rsidRPr="00E7536E">
        <w:rPr>
          <w:rFonts w:ascii="Times New Roman" w:hAnsi="Times New Roman" w:cs="Times New Roman"/>
          <w:bCs/>
          <w:sz w:val="24"/>
          <w:szCs w:val="24"/>
        </w:rPr>
        <w:t>составляет 1</w:t>
      </w:r>
      <w:r w:rsidR="00CE3363">
        <w:rPr>
          <w:rFonts w:ascii="Times New Roman" w:hAnsi="Times New Roman" w:cs="Times New Roman"/>
          <w:bCs/>
          <w:sz w:val="24"/>
          <w:szCs w:val="24"/>
        </w:rPr>
        <w:t>0</w:t>
      </w:r>
      <w:r w:rsidR="00B441FF">
        <w:rPr>
          <w:rFonts w:ascii="Times New Roman" w:hAnsi="Times New Roman" w:cs="Times New Roman"/>
          <w:bCs/>
          <w:sz w:val="24"/>
          <w:szCs w:val="24"/>
        </w:rPr>
        <w:t>0,</w:t>
      </w:r>
      <w:r w:rsidR="00CE3363">
        <w:rPr>
          <w:rFonts w:ascii="Times New Roman" w:hAnsi="Times New Roman" w:cs="Times New Roman"/>
          <w:bCs/>
          <w:sz w:val="24"/>
          <w:szCs w:val="24"/>
        </w:rPr>
        <w:t>9</w:t>
      </w:r>
      <w:r w:rsidR="00B441FF">
        <w:rPr>
          <w:rFonts w:ascii="Times New Roman" w:hAnsi="Times New Roman" w:cs="Times New Roman"/>
          <w:bCs/>
          <w:sz w:val="24"/>
          <w:szCs w:val="24"/>
        </w:rPr>
        <w:t>%</w:t>
      </w:r>
      <w:r w:rsidR="00CE3363" w:rsidRPr="00E7536E">
        <w:rPr>
          <w:rFonts w:ascii="Times New Roman" w:hAnsi="Times New Roman" w:cs="Times New Roman"/>
          <w:bCs/>
          <w:sz w:val="24"/>
          <w:szCs w:val="24"/>
        </w:rPr>
        <w:t>.</w:t>
      </w:r>
      <w:r w:rsidR="00CE3363" w:rsidRPr="003F5FC6">
        <w:rPr>
          <w:rFonts w:ascii="Times New Roman" w:hAnsi="Times New Roman" w:cs="Times New Roman"/>
          <w:sz w:val="24"/>
          <w:szCs w:val="24"/>
        </w:rPr>
        <w:t xml:space="preserve"> Данные средства планируется направить на осуществление первичного</w:t>
      </w:r>
      <w:r w:rsidR="00CE3363">
        <w:rPr>
          <w:rFonts w:ascii="Times New Roman" w:hAnsi="Times New Roman" w:cs="Times New Roman"/>
          <w:sz w:val="24"/>
          <w:szCs w:val="24"/>
        </w:rPr>
        <w:t xml:space="preserve"> воинского учета на территориях, где отсутствуют военные комиссариаты.</w:t>
      </w:r>
      <w:proofErr w:type="gramEnd"/>
    </w:p>
    <w:p w:rsidR="00931BD8" w:rsidRDefault="00931BD8" w:rsidP="00667587">
      <w:pPr>
        <w:spacing w:after="0" w:line="264" w:lineRule="auto"/>
        <w:ind w:firstLine="567"/>
        <w:jc w:val="both"/>
        <w:rPr>
          <w:rFonts w:ascii="Times New Roman" w:hAnsi="Times New Roman" w:cs="Times New Roman"/>
          <w:sz w:val="24"/>
          <w:szCs w:val="24"/>
        </w:rPr>
      </w:pPr>
      <w:r w:rsidRPr="00931BD8">
        <w:rPr>
          <w:rFonts w:ascii="Times New Roman" w:hAnsi="Times New Roman" w:cs="Times New Roman"/>
          <w:sz w:val="24"/>
          <w:szCs w:val="24"/>
        </w:rPr>
        <w:t>На плановый период 201</w:t>
      </w:r>
      <w:r w:rsidR="00B441FF">
        <w:rPr>
          <w:rFonts w:ascii="Times New Roman" w:hAnsi="Times New Roman" w:cs="Times New Roman"/>
          <w:sz w:val="24"/>
          <w:szCs w:val="24"/>
        </w:rPr>
        <w:t>8</w:t>
      </w:r>
      <w:r w:rsidRPr="00931BD8">
        <w:rPr>
          <w:rFonts w:ascii="Times New Roman" w:hAnsi="Times New Roman" w:cs="Times New Roman"/>
          <w:sz w:val="24"/>
          <w:szCs w:val="24"/>
        </w:rPr>
        <w:t>-201</w:t>
      </w:r>
      <w:r w:rsidR="00B441FF">
        <w:rPr>
          <w:rFonts w:ascii="Times New Roman" w:hAnsi="Times New Roman" w:cs="Times New Roman"/>
          <w:sz w:val="24"/>
          <w:szCs w:val="24"/>
        </w:rPr>
        <w:t>9</w:t>
      </w:r>
      <w:r w:rsidRPr="00931BD8">
        <w:rPr>
          <w:rFonts w:ascii="Times New Roman" w:hAnsi="Times New Roman" w:cs="Times New Roman"/>
          <w:sz w:val="24"/>
          <w:szCs w:val="24"/>
        </w:rPr>
        <w:t xml:space="preserve"> годов</w:t>
      </w:r>
      <w:r>
        <w:rPr>
          <w:rFonts w:ascii="Times New Roman" w:hAnsi="Times New Roman" w:cs="Times New Roman"/>
          <w:sz w:val="24"/>
          <w:szCs w:val="24"/>
        </w:rPr>
        <w:t xml:space="preserve"> по данному разделу предусмотрены расходы в </w:t>
      </w:r>
      <w:r w:rsidR="00AC68B3">
        <w:rPr>
          <w:rFonts w:ascii="Times New Roman" w:hAnsi="Times New Roman" w:cs="Times New Roman"/>
          <w:sz w:val="24"/>
          <w:szCs w:val="24"/>
        </w:rPr>
        <w:t>размере</w:t>
      </w:r>
      <w:r>
        <w:rPr>
          <w:rFonts w:ascii="Times New Roman" w:hAnsi="Times New Roman" w:cs="Times New Roman"/>
          <w:sz w:val="24"/>
          <w:szCs w:val="24"/>
        </w:rPr>
        <w:t xml:space="preserve"> </w:t>
      </w:r>
      <w:r w:rsidR="00B441FF">
        <w:rPr>
          <w:rFonts w:ascii="Times New Roman" w:hAnsi="Times New Roman" w:cs="Times New Roman"/>
          <w:i/>
          <w:sz w:val="24"/>
          <w:szCs w:val="24"/>
        </w:rPr>
        <w:t>50,60</w:t>
      </w:r>
      <w:r>
        <w:rPr>
          <w:rFonts w:ascii="Times New Roman" w:hAnsi="Times New Roman" w:cs="Times New Roman"/>
          <w:sz w:val="24"/>
          <w:szCs w:val="24"/>
        </w:rPr>
        <w:t xml:space="preserve"> тыс. рублей и </w:t>
      </w:r>
      <w:r w:rsidR="00B441FF">
        <w:rPr>
          <w:rFonts w:ascii="Times New Roman" w:hAnsi="Times New Roman" w:cs="Times New Roman"/>
          <w:i/>
          <w:sz w:val="24"/>
          <w:szCs w:val="24"/>
        </w:rPr>
        <w:t>50,60</w:t>
      </w:r>
      <w:r>
        <w:rPr>
          <w:rFonts w:ascii="Times New Roman" w:hAnsi="Times New Roman" w:cs="Times New Roman"/>
          <w:sz w:val="24"/>
          <w:szCs w:val="24"/>
        </w:rPr>
        <w:t xml:space="preserve"> тыс. рублей соответственно.</w:t>
      </w:r>
    </w:p>
    <w:p w:rsidR="00B60B1C" w:rsidRPr="00B441FF" w:rsidRDefault="00B60B1C" w:rsidP="00B441FF">
      <w:pPr>
        <w:spacing w:after="0" w:line="264" w:lineRule="auto"/>
        <w:ind w:firstLine="567"/>
        <w:jc w:val="both"/>
        <w:rPr>
          <w:rFonts w:ascii="Times New Roman" w:hAnsi="Times New Roman" w:cs="Times New Roman"/>
          <w:i/>
          <w:sz w:val="24"/>
          <w:szCs w:val="24"/>
        </w:rPr>
      </w:pPr>
      <w:r w:rsidRPr="00B60B1C">
        <w:rPr>
          <w:rFonts w:ascii="Times New Roman" w:eastAsia="Times New Roman" w:hAnsi="Times New Roman" w:cs="Times New Roman"/>
          <w:sz w:val="24"/>
          <w:szCs w:val="24"/>
        </w:rPr>
        <w:t xml:space="preserve">По разделу </w:t>
      </w:r>
      <w:r>
        <w:rPr>
          <w:rFonts w:ascii="Times New Roman" w:hAnsi="Times New Roman" w:cs="Times New Roman"/>
          <w:sz w:val="24"/>
          <w:szCs w:val="24"/>
        </w:rPr>
        <w:t xml:space="preserve">«Национальная безопасность и правоохранительная деятельность» </w:t>
      </w:r>
      <w:r w:rsidR="002751E7">
        <w:rPr>
          <w:rFonts w:ascii="Times New Roman" w:hAnsi="Times New Roman" w:cs="Times New Roman"/>
          <w:sz w:val="24"/>
          <w:szCs w:val="24"/>
        </w:rPr>
        <w:t xml:space="preserve">в бюджете сельского поселения </w:t>
      </w:r>
      <w:r w:rsidR="00B441FF">
        <w:rPr>
          <w:rFonts w:ascii="Times New Roman" w:hAnsi="Times New Roman" w:cs="Times New Roman"/>
          <w:sz w:val="24"/>
          <w:szCs w:val="24"/>
        </w:rPr>
        <w:t xml:space="preserve">на 2017 год </w:t>
      </w:r>
      <w:r w:rsidR="002751E7">
        <w:rPr>
          <w:rFonts w:ascii="Times New Roman" w:hAnsi="Times New Roman" w:cs="Times New Roman"/>
          <w:sz w:val="24"/>
          <w:szCs w:val="24"/>
        </w:rPr>
        <w:t xml:space="preserve">планируется </w:t>
      </w:r>
      <w:r>
        <w:rPr>
          <w:rFonts w:ascii="Times New Roman" w:hAnsi="Times New Roman" w:cs="Times New Roman"/>
          <w:sz w:val="24"/>
          <w:szCs w:val="24"/>
        </w:rPr>
        <w:t>предусмотре</w:t>
      </w:r>
      <w:r w:rsidR="002751E7">
        <w:rPr>
          <w:rFonts w:ascii="Times New Roman" w:hAnsi="Times New Roman" w:cs="Times New Roman"/>
          <w:sz w:val="24"/>
          <w:szCs w:val="24"/>
        </w:rPr>
        <w:t>ть</w:t>
      </w:r>
      <w:r>
        <w:rPr>
          <w:rFonts w:ascii="Times New Roman" w:hAnsi="Times New Roman" w:cs="Times New Roman"/>
          <w:sz w:val="24"/>
          <w:szCs w:val="24"/>
        </w:rPr>
        <w:t xml:space="preserve"> </w:t>
      </w:r>
      <w:r w:rsidR="00B441FF">
        <w:rPr>
          <w:rFonts w:ascii="Times New Roman" w:hAnsi="Times New Roman" w:cs="Times New Roman"/>
          <w:sz w:val="24"/>
          <w:szCs w:val="24"/>
        </w:rPr>
        <w:t xml:space="preserve">средства в размере </w:t>
      </w:r>
      <w:r w:rsidR="005B3B0B" w:rsidRPr="00B441FF">
        <w:rPr>
          <w:rFonts w:ascii="Times New Roman" w:hAnsi="Times New Roman" w:cs="Times New Roman"/>
          <w:i/>
          <w:sz w:val="24"/>
          <w:szCs w:val="24"/>
        </w:rPr>
        <w:t>2</w:t>
      </w:r>
      <w:r w:rsidR="00B441FF">
        <w:rPr>
          <w:rFonts w:ascii="Times New Roman" w:hAnsi="Times New Roman" w:cs="Times New Roman"/>
          <w:i/>
          <w:sz w:val="24"/>
          <w:szCs w:val="24"/>
        </w:rPr>
        <w:t>00,00</w:t>
      </w:r>
      <w:r>
        <w:rPr>
          <w:rFonts w:ascii="Times New Roman" w:hAnsi="Times New Roman" w:cs="Times New Roman"/>
          <w:sz w:val="24"/>
          <w:szCs w:val="24"/>
        </w:rPr>
        <w:t xml:space="preserve"> тыс. рублей</w:t>
      </w:r>
      <w:r w:rsidR="002751E7">
        <w:rPr>
          <w:rFonts w:ascii="Times New Roman" w:hAnsi="Times New Roman" w:cs="Times New Roman"/>
          <w:sz w:val="24"/>
          <w:szCs w:val="24"/>
        </w:rPr>
        <w:t>,</w:t>
      </w:r>
      <w:r w:rsidR="00B9128E" w:rsidRPr="00B9128E">
        <w:rPr>
          <w:rFonts w:ascii="Times New Roman" w:hAnsi="Times New Roman" w:cs="Times New Roman"/>
          <w:color w:val="333333"/>
          <w:sz w:val="28"/>
          <w:szCs w:val="28"/>
        </w:rPr>
        <w:t xml:space="preserve"> </w:t>
      </w:r>
      <w:r w:rsidR="009F5FF8">
        <w:rPr>
          <w:rFonts w:ascii="Times New Roman" w:hAnsi="Times New Roman" w:cs="Times New Roman"/>
          <w:sz w:val="24"/>
          <w:szCs w:val="24"/>
        </w:rPr>
        <w:t>что остается на уровне</w:t>
      </w:r>
      <w:r w:rsidR="00B9128E" w:rsidRPr="00B9128E">
        <w:rPr>
          <w:rFonts w:ascii="Times New Roman" w:hAnsi="Times New Roman" w:cs="Times New Roman"/>
          <w:sz w:val="24"/>
          <w:szCs w:val="24"/>
        </w:rPr>
        <w:t xml:space="preserve"> ожидаемо</w:t>
      </w:r>
      <w:r w:rsidR="009F5FF8">
        <w:rPr>
          <w:rFonts w:ascii="Times New Roman" w:hAnsi="Times New Roman" w:cs="Times New Roman"/>
          <w:sz w:val="24"/>
          <w:szCs w:val="24"/>
        </w:rPr>
        <w:t>го</w:t>
      </w:r>
      <w:r w:rsidR="00B9128E" w:rsidRPr="00B9128E">
        <w:rPr>
          <w:rFonts w:ascii="Times New Roman" w:hAnsi="Times New Roman" w:cs="Times New Roman"/>
          <w:sz w:val="24"/>
          <w:szCs w:val="24"/>
        </w:rPr>
        <w:t xml:space="preserve"> исполнени</w:t>
      </w:r>
      <w:r w:rsidR="009F5FF8">
        <w:rPr>
          <w:rFonts w:ascii="Times New Roman" w:hAnsi="Times New Roman" w:cs="Times New Roman"/>
          <w:sz w:val="24"/>
          <w:szCs w:val="24"/>
        </w:rPr>
        <w:t>я</w:t>
      </w:r>
      <w:r w:rsidR="00B9128E" w:rsidRPr="00B9128E">
        <w:rPr>
          <w:rFonts w:ascii="Times New Roman" w:hAnsi="Times New Roman" w:cs="Times New Roman"/>
          <w:sz w:val="24"/>
          <w:szCs w:val="24"/>
        </w:rPr>
        <w:t xml:space="preserve"> бюджета </w:t>
      </w:r>
      <w:r w:rsidR="009F5FF8">
        <w:rPr>
          <w:rFonts w:ascii="Times New Roman" w:hAnsi="Times New Roman" w:cs="Times New Roman"/>
          <w:sz w:val="24"/>
          <w:szCs w:val="24"/>
        </w:rPr>
        <w:t xml:space="preserve">за </w:t>
      </w:r>
      <w:r w:rsidR="00B9128E" w:rsidRPr="00B9128E">
        <w:rPr>
          <w:rFonts w:ascii="Times New Roman" w:hAnsi="Times New Roman" w:cs="Times New Roman"/>
          <w:sz w:val="24"/>
          <w:szCs w:val="24"/>
        </w:rPr>
        <w:t>201</w:t>
      </w:r>
      <w:r w:rsidR="009F5FF8">
        <w:rPr>
          <w:rFonts w:ascii="Times New Roman" w:hAnsi="Times New Roman" w:cs="Times New Roman"/>
          <w:sz w:val="24"/>
          <w:szCs w:val="24"/>
        </w:rPr>
        <w:t>6</w:t>
      </w:r>
      <w:r w:rsidR="00B9128E" w:rsidRPr="00B9128E">
        <w:rPr>
          <w:rFonts w:ascii="Times New Roman" w:hAnsi="Times New Roman" w:cs="Times New Roman"/>
          <w:sz w:val="24"/>
          <w:szCs w:val="24"/>
        </w:rPr>
        <w:t xml:space="preserve"> года.</w:t>
      </w:r>
      <w:r w:rsidR="00B9128E">
        <w:rPr>
          <w:rFonts w:ascii="Times New Roman" w:hAnsi="Times New Roman" w:cs="Times New Roman"/>
          <w:sz w:val="24"/>
          <w:szCs w:val="24"/>
        </w:rPr>
        <w:t xml:space="preserve"> </w:t>
      </w:r>
      <w:proofErr w:type="gramStart"/>
      <w:r w:rsidR="00B9128E">
        <w:rPr>
          <w:rFonts w:ascii="Times New Roman" w:hAnsi="Times New Roman" w:cs="Times New Roman"/>
          <w:sz w:val="24"/>
          <w:szCs w:val="24"/>
        </w:rPr>
        <w:t>Средства</w:t>
      </w:r>
      <w:r w:rsidR="002751E7">
        <w:rPr>
          <w:rFonts w:ascii="Times New Roman" w:hAnsi="Times New Roman" w:cs="Times New Roman"/>
          <w:sz w:val="24"/>
          <w:szCs w:val="24"/>
        </w:rPr>
        <w:t>, предусмотренные по данному разделу</w:t>
      </w:r>
      <w:r w:rsidR="00B9128E">
        <w:rPr>
          <w:rFonts w:ascii="Times New Roman" w:hAnsi="Times New Roman" w:cs="Times New Roman"/>
          <w:sz w:val="24"/>
          <w:szCs w:val="24"/>
        </w:rPr>
        <w:t xml:space="preserve"> планируется</w:t>
      </w:r>
      <w:proofErr w:type="gramEnd"/>
      <w:r w:rsidR="00B9128E">
        <w:rPr>
          <w:rFonts w:ascii="Times New Roman" w:hAnsi="Times New Roman" w:cs="Times New Roman"/>
          <w:sz w:val="24"/>
          <w:szCs w:val="24"/>
        </w:rPr>
        <w:t xml:space="preserve"> направить</w:t>
      </w:r>
      <w:r w:rsidR="00B9128E" w:rsidRPr="00B9128E">
        <w:rPr>
          <w:rFonts w:ascii="Times New Roman" w:hAnsi="Times New Roman" w:cs="Times New Roman"/>
          <w:sz w:val="24"/>
          <w:szCs w:val="24"/>
        </w:rPr>
        <w:t xml:space="preserve"> </w:t>
      </w:r>
      <w:r>
        <w:rPr>
          <w:rFonts w:ascii="Times New Roman" w:hAnsi="Times New Roman" w:cs="Times New Roman"/>
          <w:sz w:val="24"/>
          <w:szCs w:val="24"/>
        </w:rPr>
        <w:t>на реализацию мероприятий муниципальной программы «</w:t>
      </w:r>
      <w:r w:rsidR="009F5FF8">
        <w:rPr>
          <w:rFonts w:ascii="Times New Roman" w:hAnsi="Times New Roman" w:cs="Times New Roman"/>
          <w:sz w:val="24"/>
          <w:szCs w:val="24"/>
        </w:rPr>
        <w:t>Обеспечение б</w:t>
      </w:r>
      <w:r>
        <w:rPr>
          <w:rFonts w:ascii="Times New Roman" w:hAnsi="Times New Roman" w:cs="Times New Roman"/>
          <w:sz w:val="24"/>
          <w:szCs w:val="24"/>
        </w:rPr>
        <w:t>езопасност</w:t>
      </w:r>
      <w:r w:rsidR="009F5FF8">
        <w:rPr>
          <w:rFonts w:ascii="Times New Roman" w:hAnsi="Times New Roman" w:cs="Times New Roman"/>
          <w:sz w:val="24"/>
          <w:szCs w:val="24"/>
        </w:rPr>
        <w:t>и</w:t>
      </w:r>
      <w:r>
        <w:rPr>
          <w:rFonts w:ascii="Times New Roman" w:hAnsi="Times New Roman" w:cs="Times New Roman"/>
          <w:sz w:val="24"/>
          <w:szCs w:val="24"/>
        </w:rPr>
        <w:t xml:space="preserve"> жизнедеятельности на территории сельского поселения «Село </w:t>
      </w:r>
      <w:r w:rsidR="009F5FF8">
        <w:rPr>
          <w:rFonts w:ascii="Times New Roman" w:hAnsi="Times New Roman" w:cs="Times New Roman"/>
          <w:sz w:val="24"/>
          <w:szCs w:val="24"/>
        </w:rPr>
        <w:t>Букань</w:t>
      </w:r>
      <w:r>
        <w:rPr>
          <w:rFonts w:ascii="Times New Roman" w:hAnsi="Times New Roman" w:cs="Times New Roman"/>
          <w:sz w:val="24"/>
          <w:szCs w:val="24"/>
        </w:rPr>
        <w:t>»</w:t>
      </w:r>
      <w:r w:rsidR="00B555D1">
        <w:rPr>
          <w:rFonts w:ascii="Times New Roman" w:hAnsi="Times New Roman" w:cs="Times New Roman"/>
          <w:sz w:val="24"/>
          <w:szCs w:val="24"/>
        </w:rPr>
        <w:t>. На плановый период 201</w:t>
      </w:r>
      <w:r w:rsidR="0079366F">
        <w:rPr>
          <w:rFonts w:ascii="Times New Roman" w:hAnsi="Times New Roman" w:cs="Times New Roman"/>
          <w:sz w:val="24"/>
          <w:szCs w:val="24"/>
        </w:rPr>
        <w:t>8</w:t>
      </w:r>
      <w:r w:rsidR="00B555D1">
        <w:rPr>
          <w:rFonts w:ascii="Times New Roman" w:hAnsi="Times New Roman" w:cs="Times New Roman"/>
          <w:sz w:val="24"/>
          <w:szCs w:val="24"/>
        </w:rPr>
        <w:t>-201</w:t>
      </w:r>
      <w:r w:rsidR="0079366F">
        <w:rPr>
          <w:rFonts w:ascii="Times New Roman" w:hAnsi="Times New Roman" w:cs="Times New Roman"/>
          <w:sz w:val="24"/>
          <w:szCs w:val="24"/>
        </w:rPr>
        <w:t>9</w:t>
      </w:r>
      <w:r w:rsidR="00B555D1">
        <w:rPr>
          <w:rFonts w:ascii="Times New Roman" w:hAnsi="Times New Roman" w:cs="Times New Roman"/>
          <w:sz w:val="24"/>
          <w:szCs w:val="24"/>
        </w:rPr>
        <w:t xml:space="preserve"> годов по разделу «Национальная безопасность и правоохранительная деятельность» предусмотрены расходы по </w:t>
      </w:r>
      <w:r w:rsidR="0079366F">
        <w:rPr>
          <w:rFonts w:ascii="Times New Roman" w:hAnsi="Times New Roman" w:cs="Times New Roman"/>
          <w:i/>
          <w:sz w:val="24"/>
          <w:szCs w:val="24"/>
        </w:rPr>
        <w:t>200,00</w:t>
      </w:r>
      <w:r w:rsidR="00B555D1">
        <w:rPr>
          <w:rFonts w:ascii="Times New Roman" w:hAnsi="Times New Roman" w:cs="Times New Roman"/>
          <w:sz w:val="24"/>
          <w:szCs w:val="24"/>
        </w:rPr>
        <w:t xml:space="preserve"> тыс. рублей на каждый год соответственно.</w:t>
      </w:r>
    </w:p>
    <w:p w:rsidR="00E305D0" w:rsidRDefault="001F1BF9" w:rsidP="000C2B0A">
      <w:pPr>
        <w:spacing w:after="0" w:line="264" w:lineRule="auto"/>
        <w:ind w:firstLine="567"/>
        <w:jc w:val="both"/>
        <w:rPr>
          <w:rFonts w:ascii="Times New Roman" w:hAnsi="Times New Roman" w:cs="Times New Roman"/>
          <w:bCs/>
          <w:sz w:val="24"/>
          <w:szCs w:val="24"/>
        </w:rPr>
      </w:pPr>
      <w:proofErr w:type="gramStart"/>
      <w:r w:rsidRPr="001F1BF9">
        <w:rPr>
          <w:rFonts w:ascii="Times New Roman" w:eastAsia="Times New Roman" w:hAnsi="Times New Roman" w:cs="Times New Roman"/>
          <w:iCs/>
          <w:sz w:val="24"/>
          <w:szCs w:val="24"/>
        </w:rPr>
        <w:t>По разделу «Жилищно-коммунальное хозяйство»</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объем расходов, предусмотренных проектом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бюджета </w:t>
      </w:r>
      <w:r w:rsidR="00E305D0">
        <w:rPr>
          <w:rFonts w:ascii="Times New Roman" w:hAnsi="Times New Roman" w:cs="Times New Roman"/>
          <w:iCs/>
          <w:sz w:val="24"/>
          <w:szCs w:val="24"/>
        </w:rPr>
        <w:t xml:space="preserve"> </w:t>
      </w:r>
      <w:r>
        <w:rPr>
          <w:rFonts w:ascii="Times New Roman" w:hAnsi="Times New Roman" w:cs="Times New Roman"/>
          <w:iCs/>
          <w:sz w:val="24"/>
          <w:szCs w:val="24"/>
        </w:rPr>
        <w:t xml:space="preserve">сельского </w:t>
      </w:r>
      <w:r w:rsidR="00E305D0">
        <w:rPr>
          <w:rFonts w:ascii="Times New Roman" w:hAnsi="Times New Roman" w:cs="Times New Roman"/>
          <w:iCs/>
          <w:sz w:val="24"/>
          <w:szCs w:val="24"/>
        </w:rPr>
        <w:t xml:space="preserve"> </w:t>
      </w:r>
      <w:r>
        <w:rPr>
          <w:rFonts w:ascii="Times New Roman" w:hAnsi="Times New Roman" w:cs="Times New Roman"/>
          <w:iCs/>
          <w:sz w:val="24"/>
          <w:szCs w:val="24"/>
        </w:rPr>
        <w:t xml:space="preserve">поселения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на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201</w:t>
      </w:r>
      <w:r w:rsidR="0079366F">
        <w:rPr>
          <w:rFonts w:ascii="Times New Roman" w:hAnsi="Times New Roman" w:cs="Times New Roman"/>
          <w:iCs/>
          <w:sz w:val="24"/>
          <w:szCs w:val="24"/>
        </w:rPr>
        <w:t>7</w:t>
      </w:r>
      <w:r w:rsidRPr="001F1BF9">
        <w:rPr>
          <w:rFonts w:ascii="Times New Roman" w:eastAsia="Times New Roman" w:hAnsi="Times New Roman" w:cs="Times New Roman"/>
          <w:iCs/>
          <w:sz w:val="24"/>
          <w:szCs w:val="24"/>
        </w:rPr>
        <w:t xml:space="preserve"> год,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предлагается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утвердить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в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сумме</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 </w:t>
      </w:r>
      <w:r w:rsidR="0079366F">
        <w:rPr>
          <w:rFonts w:ascii="Times New Roman" w:hAnsi="Times New Roman" w:cs="Times New Roman"/>
          <w:i/>
          <w:iCs/>
          <w:sz w:val="24"/>
          <w:szCs w:val="24"/>
        </w:rPr>
        <w:t>685,14</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тыс.</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рублей </w:t>
      </w:r>
      <w:r w:rsidR="00E305D0">
        <w:rPr>
          <w:rFonts w:ascii="Times New Roman" w:hAnsi="Times New Roman" w:cs="Times New Roman"/>
          <w:iCs/>
          <w:sz w:val="24"/>
          <w:szCs w:val="24"/>
        </w:rPr>
        <w:t>(</w:t>
      </w:r>
      <w:r w:rsidRPr="001F1BF9">
        <w:rPr>
          <w:rFonts w:ascii="Times New Roman" w:eastAsia="Times New Roman" w:hAnsi="Times New Roman" w:cs="Times New Roman"/>
          <w:iCs/>
          <w:sz w:val="24"/>
          <w:szCs w:val="24"/>
        </w:rPr>
        <w:t xml:space="preserve">с уменьшением к </w:t>
      </w:r>
      <w:r w:rsidR="00E305D0">
        <w:rPr>
          <w:rFonts w:ascii="Times New Roman" w:hAnsi="Times New Roman" w:cs="Times New Roman"/>
          <w:sz w:val="24"/>
          <w:szCs w:val="24"/>
        </w:rPr>
        <w:t xml:space="preserve">ожидаемому исполнению </w:t>
      </w:r>
      <w:r w:rsidRPr="001F1BF9">
        <w:rPr>
          <w:rFonts w:ascii="Times New Roman" w:eastAsia="Times New Roman" w:hAnsi="Times New Roman" w:cs="Times New Roman"/>
          <w:iCs/>
          <w:sz w:val="24"/>
          <w:szCs w:val="24"/>
        </w:rPr>
        <w:t>бюджет</w:t>
      </w:r>
      <w:r w:rsidR="00E305D0">
        <w:rPr>
          <w:rFonts w:ascii="Times New Roman" w:hAnsi="Times New Roman" w:cs="Times New Roman"/>
          <w:iCs/>
          <w:sz w:val="24"/>
          <w:szCs w:val="24"/>
        </w:rPr>
        <w:t xml:space="preserve">а сельского поселения </w:t>
      </w:r>
      <w:r w:rsidRPr="001F1BF9">
        <w:rPr>
          <w:rFonts w:ascii="Times New Roman" w:eastAsia="Times New Roman" w:hAnsi="Times New Roman" w:cs="Times New Roman"/>
          <w:iCs/>
          <w:sz w:val="24"/>
          <w:szCs w:val="24"/>
        </w:rPr>
        <w:t xml:space="preserve"> 201</w:t>
      </w:r>
      <w:r w:rsidR="0079366F">
        <w:rPr>
          <w:rFonts w:ascii="Times New Roman" w:eastAsia="Times New Roman" w:hAnsi="Times New Roman" w:cs="Times New Roman"/>
          <w:iCs/>
          <w:sz w:val="24"/>
          <w:szCs w:val="24"/>
        </w:rPr>
        <w:t>6</w:t>
      </w:r>
      <w:r w:rsidR="00E305D0">
        <w:rPr>
          <w:rFonts w:ascii="Times New Roman" w:hAnsi="Times New Roman" w:cs="Times New Roman"/>
          <w:iCs/>
          <w:sz w:val="24"/>
          <w:szCs w:val="24"/>
        </w:rPr>
        <w:t xml:space="preserve"> год</w:t>
      </w:r>
      <w:r w:rsidR="00CD4897">
        <w:rPr>
          <w:rFonts w:ascii="Times New Roman" w:hAnsi="Times New Roman" w:cs="Times New Roman"/>
          <w:iCs/>
          <w:sz w:val="24"/>
          <w:szCs w:val="24"/>
        </w:rPr>
        <w:t>а</w:t>
      </w:r>
      <w:r w:rsidRPr="001F1BF9">
        <w:rPr>
          <w:rFonts w:ascii="Times New Roman" w:eastAsia="Times New Roman" w:hAnsi="Times New Roman" w:cs="Times New Roman"/>
          <w:iCs/>
          <w:sz w:val="24"/>
          <w:szCs w:val="24"/>
        </w:rPr>
        <w:t xml:space="preserve"> на</w:t>
      </w:r>
      <w:r w:rsidRPr="001F1BF9">
        <w:rPr>
          <w:rFonts w:ascii="Times New Roman" w:eastAsia="Times New Roman" w:hAnsi="Times New Roman" w:cs="Times New Roman"/>
          <w:bCs/>
          <w:sz w:val="24"/>
          <w:szCs w:val="24"/>
        </w:rPr>
        <w:t xml:space="preserve"> </w:t>
      </w:r>
      <w:r w:rsidR="0079366F">
        <w:rPr>
          <w:rFonts w:ascii="Times New Roman" w:eastAsia="Times New Roman" w:hAnsi="Times New Roman" w:cs="Times New Roman"/>
          <w:bCs/>
          <w:i/>
          <w:sz w:val="24"/>
          <w:szCs w:val="24"/>
        </w:rPr>
        <w:t>400,43</w:t>
      </w:r>
      <w:r w:rsidRPr="001F1BF9">
        <w:rPr>
          <w:rFonts w:ascii="Times New Roman" w:eastAsia="Times New Roman" w:hAnsi="Times New Roman" w:cs="Times New Roman"/>
          <w:bCs/>
          <w:sz w:val="24"/>
          <w:szCs w:val="24"/>
        </w:rPr>
        <w:t xml:space="preserve"> тыс.</w:t>
      </w:r>
      <w:r w:rsidR="00E305D0">
        <w:rPr>
          <w:rFonts w:ascii="Times New Roman" w:hAnsi="Times New Roman" w:cs="Times New Roman"/>
          <w:bCs/>
          <w:sz w:val="24"/>
          <w:szCs w:val="24"/>
        </w:rPr>
        <w:t xml:space="preserve"> </w:t>
      </w:r>
      <w:r w:rsidRPr="001F1BF9">
        <w:rPr>
          <w:rFonts w:ascii="Times New Roman" w:eastAsia="Times New Roman" w:hAnsi="Times New Roman" w:cs="Times New Roman"/>
          <w:bCs/>
          <w:sz w:val="24"/>
          <w:szCs w:val="24"/>
        </w:rPr>
        <w:t>рублей</w:t>
      </w:r>
      <w:r w:rsidR="0079366F">
        <w:rPr>
          <w:rFonts w:ascii="Times New Roman" w:eastAsia="Times New Roman" w:hAnsi="Times New Roman" w:cs="Times New Roman"/>
          <w:bCs/>
          <w:sz w:val="24"/>
          <w:szCs w:val="24"/>
        </w:rPr>
        <w:t>, или на 36,9%</w:t>
      </w:r>
      <w:r w:rsidR="00E305D0">
        <w:rPr>
          <w:rFonts w:ascii="Times New Roman" w:hAnsi="Times New Roman" w:cs="Times New Roman"/>
          <w:bCs/>
          <w:sz w:val="24"/>
          <w:szCs w:val="24"/>
        </w:rPr>
        <w:t>)</w:t>
      </w:r>
      <w:r w:rsidR="000C2B0A">
        <w:rPr>
          <w:rFonts w:ascii="Times New Roman" w:hAnsi="Times New Roman" w:cs="Times New Roman"/>
          <w:bCs/>
          <w:sz w:val="24"/>
          <w:szCs w:val="24"/>
        </w:rPr>
        <w:t>,</w:t>
      </w:r>
      <w:r w:rsidR="00E305D0">
        <w:rPr>
          <w:rFonts w:ascii="Times New Roman" w:hAnsi="Times New Roman" w:cs="Times New Roman"/>
          <w:bCs/>
          <w:sz w:val="24"/>
          <w:szCs w:val="24"/>
        </w:rPr>
        <w:t xml:space="preserve"> </w:t>
      </w:r>
      <w:r w:rsidR="000C2B0A">
        <w:rPr>
          <w:rFonts w:ascii="Times New Roman" w:hAnsi="Times New Roman" w:cs="Times New Roman"/>
          <w:bCs/>
          <w:sz w:val="24"/>
          <w:szCs w:val="24"/>
        </w:rPr>
        <w:t xml:space="preserve">которые планируется направить на реализацию муниципальных программ сельского поселения и муниципального района «Город Людиново и </w:t>
      </w:r>
      <w:proofErr w:type="spellStart"/>
      <w:r w:rsidR="000C2B0A">
        <w:rPr>
          <w:rFonts w:ascii="Times New Roman" w:hAnsi="Times New Roman" w:cs="Times New Roman"/>
          <w:bCs/>
          <w:sz w:val="24"/>
          <w:szCs w:val="24"/>
        </w:rPr>
        <w:t>Людиновский</w:t>
      </w:r>
      <w:proofErr w:type="spellEnd"/>
      <w:r w:rsidR="000C2B0A">
        <w:rPr>
          <w:rFonts w:ascii="Times New Roman" w:hAnsi="Times New Roman" w:cs="Times New Roman"/>
          <w:bCs/>
          <w:sz w:val="24"/>
          <w:szCs w:val="24"/>
        </w:rPr>
        <w:t xml:space="preserve"> район»</w:t>
      </w:r>
      <w:r w:rsidR="00E305D0">
        <w:rPr>
          <w:rFonts w:ascii="Times New Roman" w:hAnsi="Times New Roman" w:cs="Times New Roman"/>
          <w:bCs/>
          <w:sz w:val="24"/>
          <w:szCs w:val="24"/>
        </w:rPr>
        <w:t>:</w:t>
      </w:r>
      <w:proofErr w:type="gramEnd"/>
    </w:p>
    <w:p w:rsidR="000C2B0A" w:rsidRPr="000C2B0A" w:rsidRDefault="000C2B0A" w:rsidP="000C2B0A">
      <w:pPr>
        <w:spacing w:after="0" w:line="264" w:lineRule="auto"/>
        <w:ind w:firstLine="567"/>
        <w:jc w:val="both"/>
        <w:rPr>
          <w:rFonts w:ascii="Times New Roman" w:hAnsi="Times New Roman" w:cs="Times New Roman"/>
          <w:bCs/>
          <w:sz w:val="32"/>
          <w:szCs w:val="24"/>
        </w:rPr>
      </w:pPr>
      <w:r>
        <w:rPr>
          <w:rFonts w:ascii="Times New Roman" w:hAnsi="Times New Roman" w:cs="Times New Roman"/>
          <w:bCs/>
          <w:sz w:val="24"/>
          <w:szCs w:val="24"/>
        </w:rPr>
        <w:t>- МП «</w:t>
      </w:r>
      <w:r w:rsidRPr="000C2B0A">
        <w:rPr>
          <w:rFonts w:ascii="Times New Roman" w:hAnsi="Times New Roman" w:cs="Times New Roman"/>
          <w:sz w:val="24"/>
          <w:szCs w:val="20"/>
        </w:rPr>
        <w:t>Обеспечение доступным и комфортным жильем и коммунальными услугами населения сельского поселения</w:t>
      </w:r>
      <w:r w:rsidRPr="000C2B0A">
        <w:rPr>
          <w:rFonts w:ascii="Times New Roman" w:hAnsi="Times New Roman" w:cs="Times New Roman"/>
          <w:sz w:val="24"/>
          <w:szCs w:val="24"/>
        </w:rPr>
        <w:t xml:space="preserve"> </w:t>
      </w:r>
      <w:r>
        <w:rPr>
          <w:rFonts w:ascii="Times New Roman" w:hAnsi="Times New Roman" w:cs="Times New Roman"/>
          <w:sz w:val="24"/>
          <w:szCs w:val="24"/>
        </w:rPr>
        <w:t>«Село Букань</w:t>
      </w:r>
      <w:r>
        <w:rPr>
          <w:rFonts w:ascii="Times New Roman" w:hAnsi="Times New Roman" w:cs="Times New Roman"/>
          <w:sz w:val="24"/>
          <w:szCs w:val="20"/>
        </w:rPr>
        <w:t>» в размере 10,00 тыс. рублей;</w:t>
      </w:r>
    </w:p>
    <w:p w:rsidR="000C2B0A" w:rsidRDefault="00E305D0" w:rsidP="000C2B0A">
      <w:pPr>
        <w:spacing w:after="0" w:line="264"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5B3B0B">
        <w:rPr>
          <w:rFonts w:ascii="Times New Roman" w:hAnsi="Times New Roman" w:cs="Times New Roman"/>
          <w:bCs/>
          <w:sz w:val="24"/>
          <w:szCs w:val="24"/>
        </w:rPr>
        <w:t xml:space="preserve">  </w:t>
      </w:r>
      <w:r w:rsidR="000C2B0A">
        <w:rPr>
          <w:rFonts w:ascii="Times New Roman" w:hAnsi="Times New Roman" w:cs="Times New Roman"/>
          <w:bCs/>
          <w:sz w:val="24"/>
          <w:szCs w:val="24"/>
        </w:rPr>
        <w:t xml:space="preserve">МП </w:t>
      </w:r>
      <w:r w:rsidR="000C2B0A" w:rsidRPr="00887C92">
        <w:rPr>
          <w:rFonts w:ascii="Times New Roman" w:hAnsi="Times New Roman" w:cs="Times New Roman"/>
          <w:sz w:val="24"/>
          <w:szCs w:val="20"/>
        </w:rPr>
        <w:t xml:space="preserve">«Повышение эффективности использования топливно-энергетических ресурсов в </w:t>
      </w:r>
      <w:proofErr w:type="spellStart"/>
      <w:r w:rsidR="000C2B0A" w:rsidRPr="00887C92">
        <w:rPr>
          <w:rFonts w:ascii="Times New Roman" w:hAnsi="Times New Roman" w:cs="Times New Roman"/>
          <w:sz w:val="24"/>
          <w:szCs w:val="20"/>
        </w:rPr>
        <w:t>Людиновском</w:t>
      </w:r>
      <w:proofErr w:type="spellEnd"/>
      <w:r w:rsidR="000C2B0A" w:rsidRPr="00887C92">
        <w:rPr>
          <w:rFonts w:ascii="Times New Roman" w:hAnsi="Times New Roman" w:cs="Times New Roman"/>
          <w:sz w:val="24"/>
          <w:szCs w:val="20"/>
        </w:rPr>
        <w:t xml:space="preserve"> районе на 2014-2020»</w:t>
      </w:r>
      <w:r w:rsidR="000C2B0A">
        <w:rPr>
          <w:rFonts w:ascii="Times New Roman" w:hAnsi="Times New Roman" w:cs="Times New Roman"/>
          <w:sz w:val="24"/>
          <w:szCs w:val="20"/>
        </w:rPr>
        <w:t xml:space="preserve"> в размере 20,00 тыс. рублей</w:t>
      </w:r>
      <w:r w:rsidR="000C2B0A" w:rsidRPr="00887C92">
        <w:rPr>
          <w:rFonts w:ascii="Times New Roman" w:hAnsi="Times New Roman" w:cs="Times New Roman"/>
          <w:bCs/>
          <w:sz w:val="24"/>
          <w:szCs w:val="24"/>
        </w:rPr>
        <w:t>;</w:t>
      </w:r>
    </w:p>
    <w:p w:rsidR="000C2B0A" w:rsidRDefault="000C2B0A" w:rsidP="000C2B0A">
      <w:pPr>
        <w:spacing w:after="0" w:line="264"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МП </w:t>
      </w:r>
      <w:r w:rsidRPr="00887C92">
        <w:rPr>
          <w:rFonts w:ascii="Times New Roman" w:hAnsi="Times New Roman" w:cs="Times New Roman"/>
          <w:sz w:val="24"/>
          <w:szCs w:val="24"/>
        </w:rPr>
        <w:t>«Благоустройство территории сельского поселения</w:t>
      </w:r>
      <w:r>
        <w:rPr>
          <w:rFonts w:ascii="Times New Roman" w:hAnsi="Times New Roman" w:cs="Times New Roman"/>
          <w:sz w:val="24"/>
          <w:szCs w:val="24"/>
        </w:rPr>
        <w:t xml:space="preserve"> «Село Букань</w:t>
      </w:r>
      <w:r w:rsidRPr="00887C92">
        <w:rPr>
          <w:rFonts w:ascii="Times New Roman" w:hAnsi="Times New Roman" w:cs="Times New Roman"/>
          <w:sz w:val="24"/>
          <w:szCs w:val="24"/>
        </w:rPr>
        <w:t>»</w:t>
      </w:r>
      <w:r>
        <w:rPr>
          <w:rFonts w:ascii="Times New Roman" w:hAnsi="Times New Roman" w:cs="Times New Roman"/>
          <w:sz w:val="24"/>
          <w:szCs w:val="24"/>
        </w:rPr>
        <w:t xml:space="preserve"> в размере 655,14</w:t>
      </w:r>
      <w:r w:rsidR="00CD1A85">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87C92">
        <w:rPr>
          <w:rFonts w:ascii="Times New Roman" w:hAnsi="Times New Roman" w:cs="Times New Roman"/>
          <w:bCs/>
          <w:sz w:val="24"/>
          <w:szCs w:val="24"/>
        </w:rPr>
        <w:t>.</w:t>
      </w:r>
      <w:r w:rsidRPr="00887C92">
        <w:rPr>
          <w:rFonts w:ascii="Times New Roman" w:hAnsi="Times New Roman" w:cs="Times New Roman"/>
          <w:bCs/>
          <w:sz w:val="28"/>
          <w:szCs w:val="24"/>
        </w:rPr>
        <w:t xml:space="preserve"> </w:t>
      </w:r>
    </w:p>
    <w:p w:rsidR="001F1BF9" w:rsidRDefault="001F1BF9" w:rsidP="000C2B0A">
      <w:pPr>
        <w:spacing w:after="0" w:line="264" w:lineRule="auto"/>
        <w:ind w:firstLine="567"/>
        <w:jc w:val="both"/>
        <w:rPr>
          <w:rFonts w:ascii="Times New Roman" w:hAnsi="Times New Roman" w:cs="Times New Roman"/>
          <w:sz w:val="24"/>
          <w:szCs w:val="24"/>
        </w:rPr>
      </w:pPr>
      <w:r w:rsidRPr="001F1BF9">
        <w:rPr>
          <w:rFonts w:ascii="Times New Roman" w:eastAsia="Times New Roman" w:hAnsi="Times New Roman" w:cs="Times New Roman"/>
          <w:bCs/>
          <w:sz w:val="24"/>
          <w:szCs w:val="24"/>
        </w:rPr>
        <w:lastRenderedPageBreak/>
        <w:t xml:space="preserve">Удельный расходов по данному разделу в общем объеме расходов </w:t>
      </w:r>
      <w:r w:rsidR="000E1FE9">
        <w:rPr>
          <w:rFonts w:ascii="Times New Roman" w:hAnsi="Times New Roman" w:cs="Times New Roman"/>
          <w:bCs/>
          <w:sz w:val="24"/>
          <w:szCs w:val="24"/>
        </w:rPr>
        <w:t>на 201</w:t>
      </w:r>
      <w:r w:rsidR="000C2B0A">
        <w:rPr>
          <w:rFonts w:ascii="Times New Roman" w:hAnsi="Times New Roman" w:cs="Times New Roman"/>
          <w:bCs/>
          <w:sz w:val="24"/>
          <w:szCs w:val="24"/>
        </w:rPr>
        <w:t>7</w:t>
      </w:r>
      <w:r w:rsidR="000E1FE9">
        <w:rPr>
          <w:rFonts w:ascii="Times New Roman" w:hAnsi="Times New Roman" w:cs="Times New Roman"/>
          <w:bCs/>
          <w:sz w:val="24"/>
          <w:szCs w:val="24"/>
        </w:rPr>
        <w:t xml:space="preserve"> год </w:t>
      </w:r>
      <w:r w:rsidRPr="001F1BF9">
        <w:rPr>
          <w:rFonts w:ascii="Times New Roman" w:eastAsia="Times New Roman" w:hAnsi="Times New Roman" w:cs="Times New Roman"/>
          <w:bCs/>
          <w:sz w:val="24"/>
          <w:szCs w:val="24"/>
        </w:rPr>
        <w:t>состав</w:t>
      </w:r>
      <w:r w:rsidR="00CC1FCB">
        <w:rPr>
          <w:rFonts w:ascii="Times New Roman" w:eastAsia="Times New Roman" w:hAnsi="Times New Roman" w:cs="Times New Roman"/>
          <w:bCs/>
          <w:sz w:val="24"/>
          <w:szCs w:val="24"/>
        </w:rPr>
        <w:t>ляет</w:t>
      </w:r>
      <w:r w:rsidRPr="001F1BF9">
        <w:rPr>
          <w:rFonts w:ascii="Times New Roman" w:eastAsia="Times New Roman" w:hAnsi="Times New Roman" w:cs="Times New Roman"/>
          <w:bCs/>
          <w:sz w:val="24"/>
          <w:szCs w:val="24"/>
        </w:rPr>
        <w:t xml:space="preserve"> </w:t>
      </w:r>
      <w:r w:rsidR="005B3B0B">
        <w:rPr>
          <w:rFonts w:ascii="Times New Roman" w:eastAsia="Times New Roman" w:hAnsi="Times New Roman" w:cs="Times New Roman"/>
          <w:bCs/>
          <w:sz w:val="24"/>
          <w:szCs w:val="24"/>
        </w:rPr>
        <w:t>1</w:t>
      </w:r>
      <w:r w:rsidR="000C2B0A">
        <w:rPr>
          <w:rFonts w:ascii="Times New Roman" w:eastAsia="Times New Roman" w:hAnsi="Times New Roman" w:cs="Times New Roman"/>
          <w:bCs/>
          <w:sz w:val="24"/>
          <w:szCs w:val="24"/>
        </w:rPr>
        <w:t>2,1%</w:t>
      </w:r>
      <w:r w:rsidR="00E305D0">
        <w:rPr>
          <w:rFonts w:ascii="Times New Roman" w:hAnsi="Times New Roman" w:cs="Times New Roman"/>
          <w:bCs/>
          <w:sz w:val="24"/>
          <w:szCs w:val="24"/>
        </w:rPr>
        <w:t>.</w:t>
      </w:r>
      <w:r w:rsidR="000E1FE9">
        <w:rPr>
          <w:rFonts w:ascii="Times New Roman" w:hAnsi="Times New Roman" w:cs="Times New Roman"/>
          <w:bCs/>
          <w:sz w:val="24"/>
          <w:szCs w:val="24"/>
        </w:rPr>
        <w:t xml:space="preserve"> </w:t>
      </w:r>
      <w:r w:rsidR="000E1FE9">
        <w:rPr>
          <w:rFonts w:ascii="Times New Roman" w:hAnsi="Times New Roman" w:cs="Times New Roman"/>
          <w:sz w:val="24"/>
          <w:szCs w:val="24"/>
        </w:rPr>
        <w:t>На плановый период 201</w:t>
      </w:r>
      <w:r w:rsidR="000C2B0A">
        <w:rPr>
          <w:rFonts w:ascii="Times New Roman" w:hAnsi="Times New Roman" w:cs="Times New Roman"/>
          <w:sz w:val="24"/>
          <w:szCs w:val="24"/>
        </w:rPr>
        <w:t>8-2</w:t>
      </w:r>
      <w:r w:rsidR="000E1FE9">
        <w:rPr>
          <w:rFonts w:ascii="Times New Roman" w:hAnsi="Times New Roman" w:cs="Times New Roman"/>
          <w:sz w:val="24"/>
          <w:szCs w:val="24"/>
        </w:rPr>
        <w:t>01</w:t>
      </w:r>
      <w:r w:rsidR="000C2B0A">
        <w:rPr>
          <w:rFonts w:ascii="Times New Roman" w:hAnsi="Times New Roman" w:cs="Times New Roman"/>
          <w:sz w:val="24"/>
          <w:szCs w:val="24"/>
        </w:rPr>
        <w:t>9</w:t>
      </w:r>
      <w:r w:rsidR="000E1FE9">
        <w:rPr>
          <w:rFonts w:ascii="Times New Roman" w:hAnsi="Times New Roman" w:cs="Times New Roman"/>
          <w:sz w:val="24"/>
          <w:szCs w:val="24"/>
        </w:rPr>
        <w:t xml:space="preserve"> годов по данному разделу</w:t>
      </w:r>
      <w:r w:rsidR="000E1FE9" w:rsidRPr="000E1FE9">
        <w:rPr>
          <w:rFonts w:ascii="Times New Roman" w:hAnsi="Times New Roman" w:cs="Times New Roman"/>
          <w:sz w:val="24"/>
          <w:szCs w:val="24"/>
        </w:rPr>
        <w:t xml:space="preserve"> </w:t>
      </w:r>
      <w:r w:rsidR="000E1FE9">
        <w:rPr>
          <w:rFonts w:ascii="Times New Roman" w:hAnsi="Times New Roman" w:cs="Times New Roman"/>
          <w:sz w:val="24"/>
          <w:szCs w:val="24"/>
        </w:rPr>
        <w:t xml:space="preserve">предусмотрены расходы в размере по </w:t>
      </w:r>
      <w:r w:rsidR="000C2B0A">
        <w:rPr>
          <w:rFonts w:ascii="Times New Roman" w:hAnsi="Times New Roman" w:cs="Times New Roman"/>
          <w:i/>
          <w:sz w:val="24"/>
          <w:szCs w:val="24"/>
        </w:rPr>
        <w:t>685,14</w:t>
      </w:r>
      <w:r w:rsidR="000E1FE9">
        <w:rPr>
          <w:rFonts w:ascii="Times New Roman" w:hAnsi="Times New Roman" w:cs="Times New Roman"/>
          <w:sz w:val="24"/>
          <w:szCs w:val="24"/>
        </w:rPr>
        <w:t xml:space="preserve"> тыс. рублей и </w:t>
      </w:r>
      <w:r w:rsidR="000C2B0A">
        <w:rPr>
          <w:rFonts w:ascii="Times New Roman" w:hAnsi="Times New Roman" w:cs="Times New Roman"/>
          <w:i/>
          <w:sz w:val="24"/>
          <w:szCs w:val="24"/>
        </w:rPr>
        <w:t>685,14</w:t>
      </w:r>
      <w:r w:rsidR="000E1FE9">
        <w:rPr>
          <w:rFonts w:ascii="Times New Roman" w:hAnsi="Times New Roman" w:cs="Times New Roman"/>
          <w:sz w:val="24"/>
          <w:szCs w:val="24"/>
        </w:rPr>
        <w:t xml:space="preserve"> тыс. рублей соответственно. </w:t>
      </w:r>
    </w:p>
    <w:p w:rsidR="000E1FE9" w:rsidRDefault="000E1FE9" w:rsidP="00667587">
      <w:pPr>
        <w:spacing w:after="0" w:line="264" w:lineRule="auto"/>
        <w:ind w:firstLine="567"/>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sidR="000C2B0A">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«Образование» расходные обязательства предусмотрено в объеме </w:t>
      </w:r>
      <w:r w:rsidR="00F51494">
        <w:rPr>
          <w:rFonts w:ascii="Times New Roman" w:hAnsi="Times New Roman" w:cs="Times New Roman"/>
          <w:i/>
          <w:sz w:val="24"/>
          <w:szCs w:val="24"/>
        </w:rPr>
        <w:t>6,00</w:t>
      </w:r>
      <w:r>
        <w:rPr>
          <w:rFonts w:ascii="Times New Roman" w:hAnsi="Times New Roman" w:cs="Times New Roman"/>
          <w:sz w:val="24"/>
          <w:szCs w:val="24"/>
        </w:rPr>
        <w:t xml:space="preserve"> тыс. рублей, которые планируется направить на обучение, переподготовку, проведение семинаров для выборных лиц местного самоуправления, муниципальных служащих.</w:t>
      </w:r>
      <w:r w:rsidR="00E76037">
        <w:rPr>
          <w:rFonts w:ascii="Times New Roman" w:hAnsi="Times New Roman" w:cs="Times New Roman"/>
          <w:sz w:val="24"/>
          <w:szCs w:val="24"/>
        </w:rPr>
        <w:t xml:space="preserve"> На плановый период 201</w:t>
      </w:r>
      <w:r w:rsidR="00F51494">
        <w:rPr>
          <w:rFonts w:ascii="Times New Roman" w:hAnsi="Times New Roman" w:cs="Times New Roman"/>
          <w:sz w:val="24"/>
          <w:szCs w:val="24"/>
        </w:rPr>
        <w:t>8</w:t>
      </w:r>
      <w:r w:rsidR="00E76037">
        <w:rPr>
          <w:rFonts w:ascii="Times New Roman" w:hAnsi="Times New Roman" w:cs="Times New Roman"/>
          <w:sz w:val="24"/>
          <w:szCs w:val="24"/>
        </w:rPr>
        <w:t xml:space="preserve"> и 201</w:t>
      </w:r>
      <w:r w:rsidR="00F51494">
        <w:rPr>
          <w:rFonts w:ascii="Times New Roman" w:hAnsi="Times New Roman" w:cs="Times New Roman"/>
          <w:sz w:val="24"/>
          <w:szCs w:val="24"/>
        </w:rPr>
        <w:t>9</w:t>
      </w:r>
      <w:r w:rsidR="00E76037">
        <w:rPr>
          <w:rFonts w:ascii="Times New Roman" w:hAnsi="Times New Roman" w:cs="Times New Roman"/>
          <w:sz w:val="24"/>
          <w:szCs w:val="24"/>
        </w:rPr>
        <w:t xml:space="preserve"> годов предусмотрены расходы </w:t>
      </w:r>
      <w:r w:rsidR="00CD1A85">
        <w:rPr>
          <w:rFonts w:ascii="Times New Roman" w:hAnsi="Times New Roman" w:cs="Times New Roman"/>
          <w:sz w:val="24"/>
          <w:szCs w:val="24"/>
        </w:rPr>
        <w:t>на уровне 2017 года</w:t>
      </w:r>
      <w:r w:rsidR="00E76037">
        <w:rPr>
          <w:rFonts w:ascii="Times New Roman" w:hAnsi="Times New Roman" w:cs="Times New Roman"/>
          <w:sz w:val="24"/>
          <w:szCs w:val="24"/>
        </w:rPr>
        <w:t>.</w:t>
      </w:r>
    </w:p>
    <w:p w:rsidR="00E76037" w:rsidRPr="000E1FE9" w:rsidRDefault="00E76037" w:rsidP="00667587">
      <w:pPr>
        <w:spacing w:after="0" w:line="264" w:lineRule="auto"/>
        <w:ind w:firstLine="567"/>
        <w:jc w:val="both"/>
        <w:rPr>
          <w:rFonts w:ascii="Times New Roman" w:hAnsi="Times New Roman" w:cs="Times New Roman"/>
          <w:sz w:val="24"/>
          <w:szCs w:val="24"/>
        </w:rPr>
      </w:pPr>
      <w:proofErr w:type="gramStart"/>
      <w:r w:rsidRPr="00544DE6">
        <w:rPr>
          <w:rFonts w:ascii="Times New Roman" w:hAnsi="Times New Roman" w:cs="Times New Roman"/>
          <w:sz w:val="24"/>
          <w:szCs w:val="24"/>
        </w:rPr>
        <w:t xml:space="preserve">На реализацию мероприятий муниципальной программы </w:t>
      </w:r>
      <w:r w:rsidR="00CD1A85">
        <w:rPr>
          <w:rFonts w:ascii="Times New Roman" w:hAnsi="Times New Roman" w:cs="Times New Roman"/>
          <w:sz w:val="24"/>
          <w:szCs w:val="24"/>
        </w:rPr>
        <w:t>«</w:t>
      </w:r>
      <w:r w:rsidRPr="00E76037">
        <w:rPr>
          <w:rFonts w:ascii="Times New Roman" w:hAnsi="Times New Roman" w:cs="Times New Roman"/>
          <w:sz w:val="24"/>
          <w:szCs w:val="24"/>
        </w:rPr>
        <w:t xml:space="preserve">Социальная поддержка граждан в </w:t>
      </w:r>
      <w:r>
        <w:rPr>
          <w:rFonts w:ascii="Times New Roman" w:hAnsi="Times New Roman" w:cs="Times New Roman"/>
          <w:sz w:val="24"/>
          <w:szCs w:val="24"/>
        </w:rPr>
        <w:t>сельском поселении</w:t>
      </w:r>
      <w:r w:rsidR="00CD1A85">
        <w:rPr>
          <w:rFonts w:ascii="Times New Roman" w:hAnsi="Times New Roman" w:cs="Times New Roman"/>
          <w:sz w:val="24"/>
          <w:szCs w:val="24"/>
        </w:rPr>
        <w:t>»</w:t>
      </w:r>
      <w:r w:rsidRPr="00E76037">
        <w:rPr>
          <w:rFonts w:ascii="Times New Roman" w:hAnsi="Times New Roman" w:cs="Times New Roman"/>
          <w:sz w:val="24"/>
          <w:szCs w:val="24"/>
        </w:rPr>
        <w:t xml:space="preserve"> на 201</w:t>
      </w:r>
      <w:r w:rsidR="00F51494">
        <w:rPr>
          <w:rFonts w:ascii="Times New Roman" w:hAnsi="Times New Roman" w:cs="Times New Roman"/>
          <w:sz w:val="24"/>
          <w:szCs w:val="24"/>
        </w:rPr>
        <w:t>7</w:t>
      </w:r>
      <w:r>
        <w:rPr>
          <w:rFonts w:ascii="Times New Roman" w:hAnsi="Times New Roman" w:cs="Times New Roman"/>
          <w:sz w:val="24"/>
          <w:szCs w:val="24"/>
        </w:rPr>
        <w:t xml:space="preserve"> год</w:t>
      </w:r>
      <w:r w:rsidRPr="00E76037">
        <w:rPr>
          <w:rFonts w:ascii="Times New Roman" w:hAnsi="Times New Roman" w:cs="Times New Roman"/>
          <w:sz w:val="24"/>
          <w:szCs w:val="24"/>
        </w:rPr>
        <w:t xml:space="preserve"> в бюджете </w:t>
      </w:r>
      <w:r>
        <w:rPr>
          <w:rFonts w:ascii="Times New Roman" w:hAnsi="Times New Roman" w:cs="Times New Roman"/>
          <w:sz w:val="24"/>
          <w:szCs w:val="24"/>
        </w:rPr>
        <w:t xml:space="preserve">сельского поселения </w:t>
      </w:r>
      <w:r w:rsidRPr="00E76037">
        <w:rPr>
          <w:rFonts w:ascii="Times New Roman" w:hAnsi="Times New Roman" w:cs="Times New Roman"/>
          <w:sz w:val="24"/>
          <w:szCs w:val="24"/>
        </w:rPr>
        <w:t xml:space="preserve">предусматриваются </w:t>
      </w:r>
      <w:r w:rsidR="003628DF">
        <w:rPr>
          <w:rFonts w:ascii="Times New Roman" w:hAnsi="Times New Roman" w:cs="Times New Roman"/>
          <w:sz w:val="24"/>
          <w:szCs w:val="24"/>
        </w:rPr>
        <w:t>бюджетные ассигнования</w:t>
      </w:r>
      <w:r w:rsidRPr="00E76037">
        <w:rPr>
          <w:rFonts w:ascii="Times New Roman" w:hAnsi="Times New Roman" w:cs="Times New Roman"/>
          <w:sz w:val="24"/>
          <w:szCs w:val="24"/>
        </w:rPr>
        <w:t xml:space="preserve"> в сумме </w:t>
      </w:r>
      <w:r w:rsidR="00F51494">
        <w:rPr>
          <w:rFonts w:ascii="Times New Roman" w:hAnsi="Times New Roman" w:cs="Times New Roman"/>
          <w:i/>
          <w:sz w:val="24"/>
          <w:szCs w:val="24"/>
        </w:rPr>
        <w:t>102,00</w:t>
      </w:r>
      <w:r w:rsidRPr="00E76037">
        <w:rPr>
          <w:rFonts w:ascii="Times New Roman" w:hAnsi="Times New Roman" w:cs="Times New Roman"/>
          <w:b/>
          <w:sz w:val="24"/>
          <w:szCs w:val="24"/>
        </w:rPr>
        <w:t xml:space="preserve"> </w:t>
      </w:r>
      <w:r>
        <w:rPr>
          <w:rFonts w:ascii="Times New Roman" w:hAnsi="Times New Roman" w:cs="Times New Roman"/>
          <w:sz w:val="24"/>
          <w:szCs w:val="24"/>
        </w:rPr>
        <w:t>тыс</w:t>
      </w:r>
      <w:r w:rsidRPr="00E76037">
        <w:rPr>
          <w:rFonts w:ascii="Times New Roman" w:hAnsi="Times New Roman" w:cs="Times New Roman"/>
          <w:sz w:val="24"/>
          <w:szCs w:val="24"/>
        </w:rPr>
        <w:t>.</w:t>
      </w:r>
      <w:r>
        <w:rPr>
          <w:rFonts w:ascii="Times New Roman" w:hAnsi="Times New Roman" w:cs="Times New Roman"/>
          <w:sz w:val="24"/>
          <w:szCs w:val="24"/>
        </w:rPr>
        <w:t xml:space="preserve"> </w:t>
      </w:r>
      <w:r w:rsidRPr="00E76037">
        <w:rPr>
          <w:rFonts w:ascii="Times New Roman" w:hAnsi="Times New Roman" w:cs="Times New Roman"/>
          <w:sz w:val="24"/>
          <w:szCs w:val="24"/>
        </w:rPr>
        <w:t>руб</w:t>
      </w:r>
      <w:r>
        <w:rPr>
          <w:rFonts w:ascii="Times New Roman" w:hAnsi="Times New Roman" w:cs="Times New Roman"/>
          <w:sz w:val="24"/>
          <w:szCs w:val="24"/>
        </w:rPr>
        <w:t>лей</w:t>
      </w:r>
      <w:r w:rsidR="00E42FD5">
        <w:rPr>
          <w:rFonts w:ascii="Times New Roman" w:hAnsi="Times New Roman" w:cs="Times New Roman"/>
          <w:sz w:val="24"/>
          <w:szCs w:val="24"/>
        </w:rPr>
        <w:t>,</w:t>
      </w:r>
      <w:r w:rsidR="00E42FD5" w:rsidRPr="00E42FD5">
        <w:rPr>
          <w:rFonts w:ascii="Times New Roman" w:hAnsi="Times New Roman"/>
          <w:color w:val="333333"/>
          <w:sz w:val="28"/>
          <w:szCs w:val="28"/>
        </w:rPr>
        <w:t xml:space="preserve"> </w:t>
      </w:r>
      <w:r w:rsidR="00E42FD5" w:rsidRPr="00E42FD5">
        <w:rPr>
          <w:rFonts w:ascii="Times New Roman" w:hAnsi="Times New Roman"/>
          <w:sz w:val="24"/>
          <w:szCs w:val="24"/>
        </w:rPr>
        <w:t xml:space="preserve">с </w:t>
      </w:r>
      <w:r w:rsidR="00CD1A85">
        <w:rPr>
          <w:rFonts w:ascii="Times New Roman" w:hAnsi="Times New Roman"/>
          <w:sz w:val="24"/>
          <w:szCs w:val="24"/>
        </w:rPr>
        <w:t>уменьшением</w:t>
      </w:r>
      <w:r w:rsidR="00E42FD5" w:rsidRPr="00E42FD5">
        <w:rPr>
          <w:rFonts w:ascii="Times New Roman" w:hAnsi="Times New Roman"/>
          <w:sz w:val="24"/>
          <w:szCs w:val="24"/>
        </w:rPr>
        <w:t xml:space="preserve"> к ожидаемому исполнению 201</w:t>
      </w:r>
      <w:r w:rsidR="00F51494">
        <w:rPr>
          <w:rFonts w:ascii="Times New Roman" w:hAnsi="Times New Roman"/>
          <w:sz w:val="24"/>
          <w:szCs w:val="24"/>
        </w:rPr>
        <w:t>6</w:t>
      </w:r>
      <w:r w:rsidR="00E42FD5" w:rsidRPr="00E42FD5">
        <w:rPr>
          <w:rFonts w:ascii="Times New Roman" w:hAnsi="Times New Roman"/>
          <w:sz w:val="24"/>
          <w:szCs w:val="24"/>
        </w:rPr>
        <w:t xml:space="preserve"> года на </w:t>
      </w:r>
      <w:r w:rsidR="00F51494">
        <w:rPr>
          <w:rFonts w:ascii="Times New Roman" w:hAnsi="Times New Roman"/>
          <w:sz w:val="24"/>
          <w:szCs w:val="24"/>
        </w:rPr>
        <w:t>58,00</w:t>
      </w:r>
      <w:r w:rsidR="00E42FD5" w:rsidRPr="00E42FD5">
        <w:rPr>
          <w:rFonts w:ascii="Times New Roman" w:hAnsi="Times New Roman"/>
          <w:sz w:val="24"/>
          <w:szCs w:val="24"/>
        </w:rPr>
        <w:t xml:space="preserve"> тыс. рублей</w:t>
      </w:r>
      <w:r w:rsidR="00E42FD5">
        <w:rPr>
          <w:rFonts w:ascii="Times New Roman" w:hAnsi="Times New Roman"/>
          <w:sz w:val="24"/>
          <w:szCs w:val="24"/>
        </w:rPr>
        <w:t xml:space="preserve">, или на </w:t>
      </w:r>
      <w:r w:rsidR="00F51494">
        <w:rPr>
          <w:rFonts w:ascii="Times New Roman" w:hAnsi="Times New Roman"/>
          <w:sz w:val="24"/>
          <w:szCs w:val="24"/>
        </w:rPr>
        <w:t>36,3</w:t>
      </w:r>
      <w:r w:rsidR="00E42FD5">
        <w:rPr>
          <w:rFonts w:ascii="Times New Roman" w:hAnsi="Times New Roman"/>
          <w:sz w:val="24"/>
          <w:szCs w:val="24"/>
        </w:rPr>
        <w:t>%</w:t>
      </w:r>
      <w:r w:rsidRPr="00E42FD5">
        <w:rPr>
          <w:rFonts w:ascii="Times New Roman" w:hAnsi="Times New Roman" w:cs="Times New Roman"/>
          <w:sz w:val="24"/>
          <w:szCs w:val="24"/>
        </w:rPr>
        <w:t xml:space="preserve">. </w:t>
      </w:r>
      <w:r w:rsidRPr="00E76037">
        <w:rPr>
          <w:rFonts w:ascii="Times New Roman" w:hAnsi="Times New Roman" w:cs="Times New Roman"/>
          <w:sz w:val="24"/>
          <w:szCs w:val="24"/>
        </w:rPr>
        <w:t>Данные денежные средства планируется</w:t>
      </w:r>
      <w:r w:rsidRPr="00544DE6">
        <w:rPr>
          <w:rFonts w:ascii="Times New Roman" w:hAnsi="Times New Roman" w:cs="Times New Roman"/>
          <w:sz w:val="24"/>
          <w:szCs w:val="24"/>
        </w:rPr>
        <w:t xml:space="preserve"> направить на </w:t>
      </w:r>
      <w:r>
        <w:rPr>
          <w:rFonts w:ascii="Times New Roman" w:hAnsi="Times New Roman" w:cs="Times New Roman"/>
          <w:sz w:val="24"/>
          <w:szCs w:val="24"/>
        </w:rPr>
        <w:t>мероприятия в области социальной политики</w:t>
      </w:r>
      <w:r w:rsidR="003628DF">
        <w:rPr>
          <w:rFonts w:ascii="Times New Roman" w:hAnsi="Times New Roman" w:cs="Times New Roman"/>
          <w:sz w:val="24"/>
          <w:szCs w:val="24"/>
        </w:rPr>
        <w:t xml:space="preserve"> </w:t>
      </w:r>
      <w:r w:rsidR="00F51494">
        <w:rPr>
          <w:rFonts w:ascii="Times New Roman" w:hAnsi="Times New Roman" w:cs="Times New Roman"/>
          <w:sz w:val="24"/>
          <w:szCs w:val="24"/>
        </w:rPr>
        <w:t>(социальная помощь</w:t>
      </w:r>
      <w:r w:rsidR="003628DF">
        <w:rPr>
          <w:rFonts w:ascii="Times New Roman" w:hAnsi="Times New Roman" w:cs="Times New Roman"/>
          <w:sz w:val="24"/>
          <w:szCs w:val="24"/>
        </w:rPr>
        <w:t xml:space="preserve"> </w:t>
      </w:r>
      <w:r w:rsidR="00F51494">
        <w:rPr>
          <w:rFonts w:ascii="Times New Roman" w:hAnsi="Times New Roman" w:cs="Times New Roman"/>
          <w:sz w:val="24"/>
          <w:szCs w:val="24"/>
        </w:rPr>
        <w:t xml:space="preserve">и иные выплаты </w:t>
      </w:r>
      <w:r w:rsidR="003628DF">
        <w:rPr>
          <w:rFonts w:ascii="Times New Roman" w:hAnsi="Times New Roman" w:cs="Times New Roman"/>
          <w:sz w:val="24"/>
          <w:szCs w:val="24"/>
        </w:rPr>
        <w:t xml:space="preserve">населению в размере </w:t>
      </w:r>
      <w:r w:rsidR="00F51494">
        <w:rPr>
          <w:rFonts w:ascii="Times New Roman" w:hAnsi="Times New Roman" w:cs="Times New Roman"/>
          <w:sz w:val="24"/>
          <w:szCs w:val="24"/>
        </w:rPr>
        <w:t>7,00</w:t>
      </w:r>
      <w:proofErr w:type="gramEnd"/>
      <w:r w:rsidR="003628DF">
        <w:rPr>
          <w:rFonts w:ascii="Times New Roman" w:hAnsi="Times New Roman" w:cs="Times New Roman"/>
          <w:sz w:val="24"/>
          <w:szCs w:val="24"/>
        </w:rPr>
        <w:t xml:space="preserve"> тыс. рублей) и на исполнение полномочий поселения </w:t>
      </w:r>
      <w:r>
        <w:rPr>
          <w:rFonts w:ascii="Times New Roman" w:hAnsi="Times New Roman" w:cs="Times New Roman"/>
          <w:sz w:val="24"/>
          <w:szCs w:val="24"/>
        </w:rPr>
        <w:t xml:space="preserve">по оказанию мер </w:t>
      </w:r>
      <w:r w:rsidRPr="00544DE6">
        <w:rPr>
          <w:rFonts w:ascii="Times New Roman" w:hAnsi="Times New Roman" w:cs="Times New Roman"/>
          <w:sz w:val="24"/>
          <w:szCs w:val="24"/>
        </w:rPr>
        <w:t>социально</w:t>
      </w:r>
      <w:r>
        <w:rPr>
          <w:rFonts w:ascii="Times New Roman" w:hAnsi="Times New Roman" w:cs="Times New Roman"/>
          <w:sz w:val="24"/>
          <w:szCs w:val="24"/>
        </w:rPr>
        <w:t>й</w:t>
      </w:r>
      <w:r w:rsidRPr="00544DE6">
        <w:rPr>
          <w:rFonts w:ascii="Times New Roman" w:hAnsi="Times New Roman" w:cs="Times New Roman"/>
          <w:sz w:val="24"/>
          <w:szCs w:val="24"/>
        </w:rPr>
        <w:t xml:space="preserve"> </w:t>
      </w:r>
      <w:r>
        <w:rPr>
          <w:rFonts w:ascii="Times New Roman" w:hAnsi="Times New Roman" w:cs="Times New Roman"/>
          <w:sz w:val="24"/>
          <w:szCs w:val="24"/>
        </w:rPr>
        <w:t>поддержки специалистов, работающих в сельской местности</w:t>
      </w:r>
      <w:r w:rsidR="003628DF">
        <w:rPr>
          <w:rFonts w:ascii="Times New Roman" w:hAnsi="Times New Roman" w:cs="Times New Roman"/>
          <w:sz w:val="24"/>
          <w:szCs w:val="24"/>
        </w:rPr>
        <w:t xml:space="preserve"> – </w:t>
      </w:r>
      <w:r w:rsidR="00F51494">
        <w:rPr>
          <w:rFonts w:ascii="Times New Roman" w:hAnsi="Times New Roman" w:cs="Times New Roman"/>
          <w:sz w:val="24"/>
          <w:szCs w:val="24"/>
        </w:rPr>
        <w:t>95,00</w:t>
      </w:r>
      <w:r w:rsidR="003628DF">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E76037" w:rsidRDefault="00E76037" w:rsidP="0066758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w:t>
      </w:r>
      <w:r w:rsidR="00F51494">
        <w:rPr>
          <w:rFonts w:ascii="Times New Roman" w:hAnsi="Times New Roman" w:cs="Times New Roman"/>
          <w:sz w:val="24"/>
          <w:szCs w:val="24"/>
        </w:rPr>
        <w:t>8</w:t>
      </w:r>
      <w:r>
        <w:rPr>
          <w:rFonts w:ascii="Times New Roman" w:hAnsi="Times New Roman" w:cs="Times New Roman"/>
          <w:sz w:val="24"/>
          <w:szCs w:val="24"/>
        </w:rPr>
        <w:t xml:space="preserve"> и 201</w:t>
      </w:r>
      <w:r w:rsidR="00F51494">
        <w:rPr>
          <w:rFonts w:ascii="Times New Roman" w:hAnsi="Times New Roman" w:cs="Times New Roman"/>
          <w:sz w:val="24"/>
          <w:szCs w:val="24"/>
        </w:rPr>
        <w:t>9</w:t>
      </w:r>
      <w:r>
        <w:rPr>
          <w:rFonts w:ascii="Times New Roman" w:hAnsi="Times New Roman" w:cs="Times New Roman"/>
          <w:sz w:val="24"/>
          <w:szCs w:val="24"/>
        </w:rPr>
        <w:t xml:space="preserve"> годов по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«Социальная политика» предусмотрены расходы в объеме по </w:t>
      </w:r>
      <w:r w:rsidR="00F51494" w:rsidRPr="00F51494">
        <w:rPr>
          <w:rFonts w:ascii="Times New Roman" w:hAnsi="Times New Roman" w:cs="Times New Roman"/>
          <w:i/>
          <w:sz w:val="24"/>
          <w:szCs w:val="24"/>
        </w:rPr>
        <w:t>102,00</w:t>
      </w:r>
      <w:r>
        <w:rPr>
          <w:rFonts w:ascii="Times New Roman" w:hAnsi="Times New Roman" w:cs="Times New Roman"/>
          <w:sz w:val="24"/>
          <w:szCs w:val="24"/>
        </w:rPr>
        <w:t xml:space="preserve"> тыс. рублей </w:t>
      </w:r>
      <w:r w:rsidR="00F51494">
        <w:rPr>
          <w:rFonts w:ascii="Times New Roman" w:hAnsi="Times New Roman" w:cs="Times New Roman"/>
          <w:sz w:val="24"/>
          <w:szCs w:val="24"/>
        </w:rPr>
        <w:t xml:space="preserve">на каждый год </w:t>
      </w:r>
      <w:r>
        <w:rPr>
          <w:rFonts w:ascii="Times New Roman" w:hAnsi="Times New Roman" w:cs="Times New Roman"/>
          <w:sz w:val="24"/>
          <w:szCs w:val="24"/>
        </w:rPr>
        <w:t xml:space="preserve">соответственно. </w:t>
      </w:r>
    </w:p>
    <w:p w:rsidR="00E76037" w:rsidRPr="0050757C" w:rsidRDefault="00E76037" w:rsidP="00667587">
      <w:pPr>
        <w:spacing w:after="0" w:line="264" w:lineRule="auto"/>
        <w:ind w:firstLine="567"/>
        <w:jc w:val="both"/>
        <w:rPr>
          <w:rFonts w:ascii="Times New Roman" w:hAnsi="Times New Roman" w:cs="Times New Roman"/>
          <w:sz w:val="24"/>
          <w:szCs w:val="24"/>
        </w:rPr>
      </w:pPr>
      <w:proofErr w:type="gramStart"/>
      <w:r w:rsidRPr="00E76037">
        <w:rPr>
          <w:rFonts w:ascii="Times New Roman" w:hAnsi="Times New Roman" w:cs="Times New Roman"/>
          <w:sz w:val="24"/>
          <w:szCs w:val="24"/>
        </w:rPr>
        <w:t xml:space="preserve">Расходы бюджета </w:t>
      </w:r>
      <w:r>
        <w:rPr>
          <w:rFonts w:ascii="Times New Roman" w:hAnsi="Times New Roman" w:cs="Times New Roman"/>
          <w:sz w:val="24"/>
          <w:szCs w:val="24"/>
        </w:rPr>
        <w:t xml:space="preserve">сельского поселения </w:t>
      </w:r>
      <w:r w:rsidRPr="00E76037">
        <w:rPr>
          <w:rFonts w:ascii="Times New Roman" w:hAnsi="Times New Roman" w:cs="Times New Roman"/>
          <w:sz w:val="24"/>
          <w:szCs w:val="24"/>
        </w:rPr>
        <w:t>по разделу</w:t>
      </w:r>
      <w:r>
        <w:rPr>
          <w:rFonts w:ascii="Times New Roman" w:hAnsi="Times New Roman" w:cs="Times New Roman"/>
          <w:sz w:val="24"/>
          <w:szCs w:val="24"/>
        </w:rPr>
        <w:t xml:space="preserve"> «Культура</w:t>
      </w:r>
      <w:r w:rsidR="0050757C">
        <w:rPr>
          <w:rFonts w:ascii="Times New Roman" w:hAnsi="Times New Roman" w:cs="Times New Roman"/>
          <w:sz w:val="24"/>
          <w:szCs w:val="24"/>
        </w:rPr>
        <w:t xml:space="preserve"> и кинематография» на реализацию муниципальной программы «Развитие культуры в </w:t>
      </w:r>
      <w:proofErr w:type="spellStart"/>
      <w:r w:rsidR="0050757C">
        <w:rPr>
          <w:rFonts w:ascii="Times New Roman" w:hAnsi="Times New Roman" w:cs="Times New Roman"/>
          <w:sz w:val="24"/>
          <w:szCs w:val="24"/>
        </w:rPr>
        <w:t>Людиновском</w:t>
      </w:r>
      <w:proofErr w:type="spellEnd"/>
      <w:r w:rsidR="0050757C">
        <w:rPr>
          <w:rFonts w:ascii="Times New Roman" w:hAnsi="Times New Roman" w:cs="Times New Roman"/>
          <w:sz w:val="24"/>
          <w:szCs w:val="24"/>
        </w:rPr>
        <w:t xml:space="preserve"> районе» предусмотрены в объеме </w:t>
      </w:r>
      <w:r w:rsidR="00F51494">
        <w:rPr>
          <w:rFonts w:ascii="Times New Roman" w:hAnsi="Times New Roman" w:cs="Times New Roman"/>
          <w:i/>
          <w:sz w:val="24"/>
          <w:szCs w:val="24"/>
        </w:rPr>
        <w:t>2 300,00</w:t>
      </w:r>
      <w:r w:rsidR="0050757C">
        <w:rPr>
          <w:rFonts w:ascii="Times New Roman" w:hAnsi="Times New Roman" w:cs="Times New Roman"/>
          <w:sz w:val="24"/>
          <w:szCs w:val="24"/>
        </w:rPr>
        <w:t xml:space="preserve"> тыс. рублей,</w:t>
      </w:r>
      <w:r w:rsidR="0050757C" w:rsidRPr="0050757C">
        <w:rPr>
          <w:sz w:val="24"/>
          <w:szCs w:val="24"/>
        </w:rPr>
        <w:t xml:space="preserve"> </w:t>
      </w:r>
      <w:r w:rsidR="0050757C" w:rsidRPr="0050757C">
        <w:rPr>
          <w:rFonts w:ascii="Times New Roman" w:hAnsi="Times New Roman" w:cs="Times New Roman"/>
          <w:sz w:val="24"/>
          <w:szCs w:val="24"/>
        </w:rPr>
        <w:t xml:space="preserve">что </w:t>
      </w:r>
      <w:r w:rsidR="0050757C">
        <w:rPr>
          <w:rFonts w:ascii="Times New Roman" w:hAnsi="Times New Roman" w:cs="Times New Roman"/>
          <w:sz w:val="24"/>
          <w:szCs w:val="24"/>
        </w:rPr>
        <w:t>ниже</w:t>
      </w:r>
      <w:r w:rsidR="0050757C" w:rsidRPr="0050757C">
        <w:rPr>
          <w:rFonts w:ascii="Times New Roman" w:hAnsi="Times New Roman" w:cs="Times New Roman"/>
          <w:sz w:val="24"/>
          <w:szCs w:val="24"/>
        </w:rPr>
        <w:t xml:space="preserve">  ожидаемого исполнения бюджета 201</w:t>
      </w:r>
      <w:r w:rsidR="00F51494">
        <w:rPr>
          <w:rFonts w:ascii="Times New Roman" w:hAnsi="Times New Roman" w:cs="Times New Roman"/>
          <w:sz w:val="24"/>
          <w:szCs w:val="24"/>
        </w:rPr>
        <w:t>6</w:t>
      </w:r>
      <w:r w:rsidR="003628DF">
        <w:rPr>
          <w:rFonts w:ascii="Times New Roman" w:hAnsi="Times New Roman" w:cs="Times New Roman"/>
          <w:sz w:val="24"/>
          <w:szCs w:val="24"/>
        </w:rPr>
        <w:t xml:space="preserve"> года на </w:t>
      </w:r>
      <w:r w:rsidR="00F51494">
        <w:rPr>
          <w:rFonts w:ascii="Times New Roman" w:hAnsi="Times New Roman" w:cs="Times New Roman"/>
          <w:sz w:val="24"/>
          <w:szCs w:val="24"/>
        </w:rPr>
        <w:t>197,00</w:t>
      </w:r>
      <w:r w:rsidR="0050757C" w:rsidRPr="0050757C">
        <w:rPr>
          <w:rFonts w:ascii="Times New Roman" w:hAnsi="Times New Roman" w:cs="Times New Roman"/>
          <w:sz w:val="24"/>
          <w:szCs w:val="24"/>
        </w:rPr>
        <w:t xml:space="preserve"> тыс.</w:t>
      </w:r>
      <w:r w:rsidR="0050757C" w:rsidRPr="0050757C">
        <w:rPr>
          <w:rFonts w:ascii="Times New Roman" w:hAnsi="Times New Roman" w:cs="Times New Roman"/>
          <w:b/>
          <w:sz w:val="24"/>
          <w:szCs w:val="24"/>
        </w:rPr>
        <w:t xml:space="preserve"> </w:t>
      </w:r>
      <w:r w:rsidR="0050757C" w:rsidRPr="0050757C">
        <w:rPr>
          <w:rFonts w:ascii="Times New Roman" w:hAnsi="Times New Roman" w:cs="Times New Roman"/>
          <w:sz w:val="24"/>
          <w:szCs w:val="24"/>
        </w:rPr>
        <w:t>руб</w:t>
      </w:r>
      <w:r w:rsidR="0050757C">
        <w:rPr>
          <w:rFonts w:ascii="Times New Roman" w:hAnsi="Times New Roman" w:cs="Times New Roman"/>
          <w:sz w:val="24"/>
          <w:szCs w:val="24"/>
        </w:rPr>
        <w:t>лей</w:t>
      </w:r>
      <w:r w:rsidR="003628DF">
        <w:rPr>
          <w:rFonts w:ascii="Times New Roman" w:hAnsi="Times New Roman" w:cs="Times New Roman"/>
          <w:sz w:val="24"/>
          <w:szCs w:val="24"/>
        </w:rPr>
        <w:t xml:space="preserve">, или на </w:t>
      </w:r>
      <w:r w:rsidR="00F51494">
        <w:rPr>
          <w:rFonts w:ascii="Times New Roman" w:hAnsi="Times New Roman" w:cs="Times New Roman"/>
          <w:sz w:val="24"/>
          <w:szCs w:val="24"/>
        </w:rPr>
        <w:t>7,9</w:t>
      </w:r>
      <w:r w:rsidR="003628DF">
        <w:rPr>
          <w:rFonts w:ascii="Times New Roman" w:hAnsi="Times New Roman" w:cs="Times New Roman"/>
          <w:sz w:val="24"/>
          <w:szCs w:val="24"/>
        </w:rPr>
        <w:t>%</w:t>
      </w:r>
      <w:r w:rsidR="0050757C">
        <w:rPr>
          <w:rFonts w:ascii="Times New Roman" w:hAnsi="Times New Roman" w:cs="Times New Roman"/>
          <w:sz w:val="24"/>
          <w:szCs w:val="24"/>
        </w:rPr>
        <w:t xml:space="preserve">. В составе данного раздела средства предусмотрены </w:t>
      </w:r>
      <w:r w:rsidR="004C79EB">
        <w:rPr>
          <w:rFonts w:ascii="Times New Roman" w:hAnsi="Times New Roman" w:cs="Times New Roman"/>
          <w:sz w:val="24"/>
          <w:szCs w:val="24"/>
        </w:rPr>
        <w:t>на исполнение полномочий поселения по созданию условий организации досуга жителей поселения услугами организаций культуры</w:t>
      </w:r>
      <w:r w:rsidR="00845793">
        <w:rPr>
          <w:rFonts w:ascii="Times New Roman" w:hAnsi="Times New Roman" w:cs="Times New Roman"/>
          <w:sz w:val="24"/>
          <w:szCs w:val="24"/>
        </w:rPr>
        <w:t>.</w:t>
      </w:r>
      <w:proofErr w:type="gramEnd"/>
    </w:p>
    <w:p w:rsidR="00845793" w:rsidRDefault="00845793" w:rsidP="00667587">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w:t>
      </w:r>
      <w:r w:rsidR="00F51494">
        <w:rPr>
          <w:rFonts w:ascii="Times New Roman" w:hAnsi="Times New Roman" w:cs="Times New Roman"/>
          <w:sz w:val="24"/>
          <w:szCs w:val="24"/>
        </w:rPr>
        <w:t>8-</w:t>
      </w:r>
      <w:r>
        <w:rPr>
          <w:rFonts w:ascii="Times New Roman" w:hAnsi="Times New Roman" w:cs="Times New Roman"/>
          <w:sz w:val="24"/>
          <w:szCs w:val="24"/>
        </w:rPr>
        <w:t>201</w:t>
      </w:r>
      <w:r w:rsidR="00F51494">
        <w:rPr>
          <w:rFonts w:ascii="Times New Roman" w:hAnsi="Times New Roman" w:cs="Times New Roman"/>
          <w:sz w:val="24"/>
          <w:szCs w:val="24"/>
        </w:rPr>
        <w:t>9</w:t>
      </w:r>
      <w:r>
        <w:rPr>
          <w:rFonts w:ascii="Times New Roman" w:hAnsi="Times New Roman" w:cs="Times New Roman"/>
          <w:sz w:val="24"/>
          <w:szCs w:val="24"/>
        </w:rPr>
        <w:t xml:space="preserve"> годов по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«Культура и кинематография» предусмотрены расходы в объеме по </w:t>
      </w:r>
      <w:r w:rsidR="00F51494" w:rsidRPr="00F51494">
        <w:rPr>
          <w:rFonts w:ascii="Times New Roman" w:hAnsi="Times New Roman" w:cs="Times New Roman"/>
          <w:i/>
          <w:sz w:val="24"/>
          <w:szCs w:val="24"/>
        </w:rPr>
        <w:t>2 247,30</w:t>
      </w:r>
      <w:r>
        <w:rPr>
          <w:rFonts w:ascii="Times New Roman" w:hAnsi="Times New Roman" w:cs="Times New Roman"/>
          <w:sz w:val="24"/>
          <w:szCs w:val="24"/>
        </w:rPr>
        <w:t xml:space="preserve"> тыс. рублей </w:t>
      </w:r>
      <w:r w:rsidR="00F51494">
        <w:rPr>
          <w:rFonts w:ascii="Times New Roman" w:hAnsi="Times New Roman" w:cs="Times New Roman"/>
          <w:sz w:val="24"/>
          <w:szCs w:val="24"/>
        </w:rPr>
        <w:t xml:space="preserve">на каждый год </w:t>
      </w:r>
      <w:r>
        <w:rPr>
          <w:rFonts w:ascii="Times New Roman" w:hAnsi="Times New Roman" w:cs="Times New Roman"/>
          <w:sz w:val="24"/>
          <w:szCs w:val="24"/>
        </w:rPr>
        <w:t xml:space="preserve">соответственно. </w:t>
      </w:r>
    </w:p>
    <w:p w:rsidR="00845793" w:rsidRDefault="00845793" w:rsidP="00667587">
      <w:pPr>
        <w:autoSpaceDE w:val="0"/>
        <w:autoSpaceDN w:val="0"/>
        <w:adjustRightInd w:val="0"/>
        <w:spacing w:after="0" w:line="264" w:lineRule="auto"/>
        <w:ind w:firstLine="567"/>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sidR="00F51494">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«Физическая культура и спорт» включена муниципальная программа «Развитие физической культуры и спорта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w:t>
      </w:r>
      <w:r w:rsidR="00CA007E">
        <w:rPr>
          <w:rFonts w:ascii="Times New Roman" w:hAnsi="Times New Roman" w:cs="Times New Roman"/>
          <w:sz w:val="24"/>
          <w:szCs w:val="24"/>
        </w:rPr>
        <w:t xml:space="preserve">. Расходные обязательства на реализацию мероприятий  муниципальной программы предусмотрены в объеме </w:t>
      </w:r>
      <w:r w:rsidR="00F51494">
        <w:rPr>
          <w:rFonts w:ascii="Times New Roman" w:hAnsi="Times New Roman" w:cs="Times New Roman"/>
          <w:i/>
          <w:sz w:val="24"/>
          <w:szCs w:val="24"/>
        </w:rPr>
        <w:t>1,00</w:t>
      </w:r>
      <w:r w:rsidR="00CA007E">
        <w:rPr>
          <w:rFonts w:ascii="Times New Roman" w:hAnsi="Times New Roman" w:cs="Times New Roman"/>
          <w:sz w:val="24"/>
          <w:szCs w:val="24"/>
        </w:rPr>
        <w:t xml:space="preserve"> тыс. рублей, на </w:t>
      </w:r>
      <w:r w:rsidR="00F51494">
        <w:rPr>
          <w:rFonts w:ascii="Times New Roman" w:hAnsi="Times New Roman" w:cs="Times New Roman"/>
          <w:sz w:val="24"/>
          <w:szCs w:val="24"/>
        </w:rPr>
        <w:t>2018-</w:t>
      </w:r>
      <w:r w:rsidR="00CA007E">
        <w:rPr>
          <w:rFonts w:ascii="Times New Roman" w:hAnsi="Times New Roman" w:cs="Times New Roman"/>
          <w:sz w:val="24"/>
          <w:szCs w:val="24"/>
        </w:rPr>
        <w:t>201</w:t>
      </w:r>
      <w:r w:rsidR="00F51494">
        <w:rPr>
          <w:rFonts w:ascii="Times New Roman" w:hAnsi="Times New Roman" w:cs="Times New Roman"/>
          <w:sz w:val="24"/>
          <w:szCs w:val="24"/>
        </w:rPr>
        <w:t>9</w:t>
      </w:r>
      <w:r w:rsidR="00CA007E">
        <w:rPr>
          <w:rFonts w:ascii="Times New Roman" w:hAnsi="Times New Roman" w:cs="Times New Roman"/>
          <w:sz w:val="24"/>
          <w:szCs w:val="24"/>
        </w:rPr>
        <w:t xml:space="preserve"> </w:t>
      </w:r>
      <w:r w:rsidR="00E42FD5">
        <w:rPr>
          <w:rFonts w:ascii="Times New Roman" w:hAnsi="Times New Roman" w:cs="Times New Roman"/>
          <w:sz w:val="24"/>
          <w:szCs w:val="24"/>
        </w:rPr>
        <w:t>года</w:t>
      </w:r>
      <w:r w:rsidR="00CA007E" w:rsidRPr="00E42FD5">
        <w:rPr>
          <w:rFonts w:ascii="Times New Roman" w:hAnsi="Times New Roman" w:cs="Times New Roman"/>
          <w:sz w:val="24"/>
          <w:szCs w:val="24"/>
        </w:rPr>
        <w:t xml:space="preserve"> </w:t>
      </w:r>
      <w:r w:rsidR="00E42FD5" w:rsidRPr="00E42FD5">
        <w:rPr>
          <w:rFonts w:ascii="Times New Roman" w:hAnsi="Times New Roman" w:cs="Times New Roman"/>
          <w:sz w:val="24"/>
          <w:szCs w:val="24"/>
        </w:rPr>
        <w:t>объем расходов предусмотрен на уровне 201</w:t>
      </w:r>
      <w:r w:rsidR="00F51494">
        <w:rPr>
          <w:rFonts w:ascii="Times New Roman" w:hAnsi="Times New Roman" w:cs="Times New Roman"/>
          <w:sz w:val="24"/>
          <w:szCs w:val="24"/>
        </w:rPr>
        <w:t>7</w:t>
      </w:r>
      <w:r w:rsidR="00E42FD5">
        <w:rPr>
          <w:rFonts w:ascii="Times New Roman" w:hAnsi="Times New Roman" w:cs="Times New Roman"/>
          <w:sz w:val="24"/>
          <w:szCs w:val="24"/>
        </w:rPr>
        <w:t xml:space="preserve"> </w:t>
      </w:r>
      <w:r w:rsidR="00E42FD5" w:rsidRPr="00E42FD5">
        <w:rPr>
          <w:rFonts w:ascii="Times New Roman" w:hAnsi="Times New Roman" w:cs="Times New Roman"/>
          <w:sz w:val="24"/>
          <w:szCs w:val="24"/>
        </w:rPr>
        <w:t>г</w:t>
      </w:r>
      <w:r w:rsidR="00E42FD5">
        <w:rPr>
          <w:rFonts w:ascii="Times New Roman" w:hAnsi="Times New Roman" w:cs="Times New Roman"/>
          <w:sz w:val="24"/>
          <w:szCs w:val="24"/>
        </w:rPr>
        <w:t>ода</w:t>
      </w:r>
      <w:r w:rsidR="00E42FD5" w:rsidRPr="00E42FD5">
        <w:rPr>
          <w:rFonts w:ascii="Times New Roman" w:hAnsi="Times New Roman" w:cs="Times New Roman"/>
          <w:sz w:val="24"/>
          <w:szCs w:val="24"/>
        </w:rPr>
        <w:t>.</w:t>
      </w:r>
      <w:r w:rsidR="00E42FD5">
        <w:rPr>
          <w:rFonts w:ascii="Times New Roman" w:hAnsi="Times New Roman" w:cs="Times New Roman"/>
          <w:sz w:val="24"/>
          <w:szCs w:val="24"/>
        </w:rPr>
        <w:t xml:space="preserve"> </w:t>
      </w:r>
      <w:r w:rsidR="00CA007E">
        <w:rPr>
          <w:rFonts w:ascii="Times New Roman" w:hAnsi="Times New Roman" w:cs="Times New Roman"/>
          <w:sz w:val="24"/>
          <w:szCs w:val="24"/>
        </w:rPr>
        <w:t>Денежные средства планируется направить на развитие физической культуры и массового спорта.</w:t>
      </w:r>
    </w:p>
    <w:p w:rsidR="00BC2406" w:rsidRDefault="00CA007E" w:rsidP="00667587">
      <w:pPr>
        <w:spacing w:after="16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329A5">
        <w:rPr>
          <w:rFonts w:ascii="Times New Roman" w:eastAsia="Times New Roman" w:hAnsi="Times New Roman" w:cs="Times New Roman"/>
          <w:sz w:val="24"/>
          <w:szCs w:val="24"/>
        </w:rPr>
        <w:t>ежбюджетны</w:t>
      </w:r>
      <w:r>
        <w:rPr>
          <w:rFonts w:ascii="Times New Roman" w:eastAsia="Times New Roman" w:hAnsi="Times New Roman" w:cs="Times New Roman"/>
          <w:sz w:val="24"/>
          <w:szCs w:val="24"/>
        </w:rPr>
        <w:t>е</w:t>
      </w:r>
      <w:r w:rsidRPr="00D329A5">
        <w:rPr>
          <w:rFonts w:ascii="Times New Roman" w:eastAsia="Times New Roman" w:hAnsi="Times New Roman" w:cs="Times New Roman"/>
          <w:sz w:val="24"/>
          <w:szCs w:val="24"/>
        </w:rPr>
        <w:t xml:space="preserve"> трансферт</w:t>
      </w:r>
      <w:r>
        <w:rPr>
          <w:rFonts w:ascii="Times New Roman" w:eastAsia="Times New Roman" w:hAnsi="Times New Roman" w:cs="Times New Roman"/>
          <w:sz w:val="24"/>
          <w:szCs w:val="24"/>
        </w:rPr>
        <w:t xml:space="preserve">ы из бюджета </w:t>
      </w:r>
      <w:r>
        <w:rPr>
          <w:rFonts w:ascii="Times New Roman" w:hAnsi="Times New Roman"/>
          <w:sz w:val="24"/>
          <w:szCs w:val="24"/>
        </w:rPr>
        <w:t xml:space="preserve">сельского </w:t>
      </w:r>
      <w:r>
        <w:rPr>
          <w:rFonts w:ascii="Times New Roman" w:eastAsia="Times New Roman" w:hAnsi="Times New Roman" w:cs="Times New Roman"/>
          <w:sz w:val="24"/>
          <w:szCs w:val="24"/>
        </w:rPr>
        <w:t xml:space="preserve">поселения бюджету </w:t>
      </w:r>
      <w:r>
        <w:rPr>
          <w:rFonts w:ascii="Times New Roman" w:hAnsi="Times New Roman"/>
          <w:sz w:val="24"/>
          <w:szCs w:val="24"/>
        </w:rPr>
        <w:t xml:space="preserve">муниципального района «Город Людиново и </w:t>
      </w:r>
      <w:proofErr w:type="spellStart"/>
      <w:r>
        <w:rPr>
          <w:rFonts w:ascii="Times New Roman" w:hAnsi="Times New Roman"/>
          <w:sz w:val="24"/>
          <w:szCs w:val="24"/>
        </w:rPr>
        <w:t>Людиновский</w:t>
      </w:r>
      <w:proofErr w:type="spellEnd"/>
      <w:r>
        <w:rPr>
          <w:rFonts w:ascii="Times New Roman" w:hAnsi="Times New Roman"/>
          <w:sz w:val="24"/>
          <w:szCs w:val="24"/>
        </w:rPr>
        <w:t xml:space="preserve"> район» </w:t>
      </w:r>
      <w:r w:rsidRPr="002F0336">
        <w:rPr>
          <w:rFonts w:ascii="Times New Roman" w:eastAsia="Times New Roman" w:hAnsi="Times New Roman" w:cs="Times New Roman"/>
          <w:sz w:val="24"/>
          <w:szCs w:val="24"/>
        </w:rPr>
        <w:t xml:space="preserve">будут направлены на осуществление </w:t>
      </w:r>
      <w:proofErr w:type="gramStart"/>
      <w:r w:rsidRPr="002F0336">
        <w:rPr>
          <w:rFonts w:ascii="Times New Roman" w:eastAsia="Times New Roman" w:hAnsi="Times New Roman" w:cs="Times New Roman"/>
          <w:sz w:val="24"/>
          <w:szCs w:val="24"/>
        </w:rPr>
        <w:t xml:space="preserve">части полномочий </w:t>
      </w:r>
      <w:r w:rsidR="00E42FD5">
        <w:rPr>
          <w:rFonts w:ascii="Times New Roman" w:eastAsia="Times New Roman" w:hAnsi="Times New Roman" w:cs="Times New Roman"/>
          <w:sz w:val="24"/>
          <w:szCs w:val="24"/>
        </w:rPr>
        <w:t>органов местного самоуправления муниципального образования сельского</w:t>
      </w:r>
      <w:proofErr w:type="gramEnd"/>
      <w:r w:rsidR="00E42FD5">
        <w:rPr>
          <w:rFonts w:ascii="Times New Roman" w:eastAsia="Times New Roman" w:hAnsi="Times New Roman" w:cs="Times New Roman"/>
          <w:sz w:val="24"/>
          <w:szCs w:val="24"/>
        </w:rPr>
        <w:t xml:space="preserve"> поселения «Село </w:t>
      </w:r>
      <w:r w:rsidR="00F51494">
        <w:rPr>
          <w:rFonts w:ascii="Times New Roman" w:eastAsia="Times New Roman" w:hAnsi="Times New Roman" w:cs="Times New Roman"/>
          <w:sz w:val="24"/>
          <w:szCs w:val="24"/>
        </w:rPr>
        <w:t>Букань</w:t>
      </w:r>
      <w:r w:rsidR="00E42FD5">
        <w:rPr>
          <w:rFonts w:ascii="Times New Roman" w:eastAsia="Times New Roman" w:hAnsi="Times New Roman" w:cs="Times New Roman"/>
          <w:sz w:val="24"/>
          <w:szCs w:val="24"/>
        </w:rPr>
        <w:t>»</w:t>
      </w:r>
      <w:r w:rsidR="00BC2406" w:rsidRPr="00BC2406">
        <w:rPr>
          <w:rFonts w:ascii="Times New Roman" w:eastAsia="Times New Roman" w:hAnsi="Times New Roman" w:cs="Times New Roman"/>
          <w:sz w:val="24"/>
          <w:szCs w:val="24"/>
        </w:rPr>
        <w:t xml:space="preserve"> </w:t>
      </w:r>
      <w:r w:rsidR="00BC2406" w:rsidRPr="00A70FE1">
        <w:rPr>
          <w:rFonts w:ascii="Times New Roman" w:eastAsia="Times New Roman" w:hAnsi="Times New Roman" w:cs="Times New Roman"/>
          <w:sz w:val="24"/>
          <w:szCs w:val="24"/>
        </w:rPr>
        <w:t>по решению</w:t>
      </w:r>
      <w:r w:rsidR="00BC2406">
        <w:rPr>
          <w:rFonts w:ascii="Times New Roman" w:eastAsia="Times New Roman" w:hAnsi="Times New Roman" w:cs="Times New Roman"/>
          <w:sz w:val="24"/>
          <w:szCs w:val="24"/>
        </w:rPr>
        <w:t xml:space="preserve"> вопросов местного значения,</w:t>
      </w:r>
      <w:r w:rsidR="00BC2406" w:rsidRPr="00A70FE1">
        <w:rPr>
          <w:rFonts w:ascii="Times New Roman" w:eastAsia="Times New Roman" w:hAnsi="Times New Roman" w:cs="Times New Roman"/>
          <w:sz w:val="24"/>
          <w:szCs w:val="24"/>
        </w:rPr>
        <w:t xml:space="preserve"> в соответствии с заключенными соглашениями</w:t>
      </w:r>
      <w:r w:rsidR="00BC2406">
        <w:rPr>
          <w:rFonts w:ascii="Times New Roman" w:eastAsia="Times New Roman" w:hAnsi="Times New Roman" w:cs="Times New Roman"/>
          <w:sz w:val="24"/>
          <w:szCs w:val="24"/>
        </w:rPr>
        <w:t>.</w:t>
      </w:r>
    </w:p>
    <w:p w:rsidR="003F4D06" w:rsidRPr="00CD1A85" w:rsidRDefault="00C079B4" w:rsidP="003F4D06">
      <w:pPr>
        <w:spacing w:before="120" w:after="120" w:line="266" w:lineRule="auto"/>
        <w:ind w:firstLine="709"/>
        <w:jc w:val="center"/>
        <w:rPr>
          <w:rStyle w:val="a8"/>
          <w:rFonts w:ascii="Times New Roman" w:hAnsi="Times New Roman" w:cs="Times New Roman"/>
          <w:sz w:val="24"/>
          <w:szCs w:val="24"/>
        </w:rPr>
      </w:pPr>
      <w:r w:rsidRPr="00CD1A85">
        <w:rPr>
          <w:rStyle w:val="a8"/>
          <w:rFonts w:ascii="Times New Roman" w:hAnsi="Times New Roman"/>
          <w:sz w:val="24"/>
          <w:szCs w:val="24"/>
        </w:rPr>
        <w:t>4.</w:t>
      </w:r>
      <w:r w:rsidR="00DA268B" w:rsidRPr="00CD1A85">
        <w:rPr>
          <w:rStyle w:val="a8"/>
          <w:rFonts w:ascii="Times New Roman" w:hAnsi="Times New Roman"/>
          <w:sz w:val="24"/>
          <w:szCs w:val="24"/>
        </w:rPr>
        <w:t xml:space="preserve"> </w:t>
      </w:r>
      <w:r w:rsidRPr="00CD1A85">
        <w:rPr>
          <w:rStyle w:val="a8"/>
          <w:rFonts w:ascii="Times New Roman" w:hAnsi="Times New Roman"/>
          <w:sz w:val="24"/>
          <w:szCs w:val="24"/>
        </w:rPr>
        <w:t xml:space="preserve">Оценка размера </w:t>
      </w:r>
      <w:r w:rsidR="00DA268B" w:rsidRPr="00CD1A85">
        <w:rPr>
          <w:rStyle w:val="a8"/>
          <w:rFonts w:ascii="Times New Roman" w:hAnsi="Times New Roman"/>
          <w:sz w:val="24"/>
          <w:szCs w:val="24"/>
        </w:rPr>
        <w:t>дефицита проекта бюджета на 201</w:t>
      </w:r>
      <w:r w:rsidR="00F51494" w:rsidRPr="00CD1A85">
        <w:rPr>
          <w:rStyle w:val="a8"/>
          <w:rFonts w:ascii="Times New Roman" w:hAnsi="Times New Roman"/>
          <w:sz w:val="24"/>
          <w:szCs w:val="24"/>
        </w:rPr>
        <w:t>7</w:t>
      </w:r>
      <w:r w:rsidRPr="00CD1A85">
        <w:rPr>
          <w:rStyle w:val="a8"/>
          <w:rFonts w:ascii="Times New Roman" w:hAnsi="Times New Roman"/>
          <w:sz w:val="24"/>
          <w:szCs w:val="24"/>
        </w:rPr>
        <w:t xml:space="preserve"> год</w:t>
      </w:r>
      <w:r w:rsidR="003F4D06" w:rsidRPr="00CD1A85">
        <w:rPr>
          <w:rFonts w:ascii="Times New Roman" w:hAnsi="Times New Roman" w:cs="Times New Roman"/>
          <w:b/>
          <w:sz w:val="24"/>
          <w:szCs w:val="24"/>
        </w:rPr>
        <w:t xml:space="preserve"> и предельного размера муниципального долга.</w:t>
      </w:r>
    </w:p>
    <w:p w:rsidR="00371170" w:rsidRPr="003F4D06" w:rsidRDefault="00371170" w:rsidP="00F76E03">
      <w:pPr>
        <w:spacing w:before="120" w:after="0" w:line="264" w:lineRule="auto"/>
        <w:ind w:firstLine="567"/>
        <w:jc w:val="both"/>
        <w:rPr>
          <w:rStyle w:val="a8"/>
          <w:rFonts w:ascii="Times New Roman" w:hAnsi="Times New Roman" w:cs="Times New Roman"/>
          <w:b w:val="0"/>
          <w:sz w:val="24"/>
          <w:szCs w:val="24"/>
        </w:rPr>
      </w:pPr>
      <w:r w:rsidRPr="003F4D06">
        <w:rPr>
          <w:rStyle w:val="a8"/>
          <w:rFonts w:ascii="Times New Roman" w:hAnsi="Times New Roman"/>
          <w:b w:val="0"/>
          <w:sz w:val="24"/>
          <w:szCs w:val="24"/>
        </w:rPr>
        <w:t>Бюджет сельского поселения на 201</w:t>
      </w:r>
      <w:r w:rsidR="00F51494">
        <w:rPr>
          <w:rStyle w:val="a8"/>
          <w:rFonts w:ascii="Times New Roman" w:hAnsi="Times New Roman"/>
          <w:b w:val="0"/>
          <w:sz w:val="24"/>
          <w:szCs w:val="24"/>
        </w:rPr>
        <w:t>7</w:t>
      </w:r>
      <w:r w:rsidRPr="003F4D06">
        <w:rPr>
          <w:rStyle w:val="a8"/>
          <w:rFonts w:ascii="Times New Roman" w:hAnsi="Times New Roman"/>
          <w:b w:val="0"/>
          <w:sz w:val="24"/>
          <w:szCs w:val="24"/>
        </w:rPr>
        <w:t xml:space="preserve"> год по доходам составляет – </w:t>
      </w:r>
      <w:r w:rsidR="00F51494">
        <w:rPr>
          <w:rStyle w:val="a8"/>
          <w:rFonts w:ascii="Times New Roman" w:hAnsi="Times New Roman"/>
          <w:b w:val="0"/>
          <w:i/>
          <w:sz w:val="24"/>
          <w:szCs w:val="24"/>
        </w:rPr>
        <w:t>5 652,71</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по расходам – </w:t>
      </w:r>
      <w:r w:rsidRPr="003F4D06">
        <w:rPr>
          <w:rStyle w:val="a8"/>
          <w:rFonts w:ascii="Times New Roman" w:hAnsi="Times New Roman"/>
          <w:sz w:val="24"/>
          <w:szCs w:val="24"/>
        </w:rPr>
        <w:t xml:space="preserve"> </w:t>
      </w:r>
      <w:r w:rsidR="00F51494">
        <w:rPr>
          <w:rStyle w:val="a8"/>
          <w:rFonts w:ascii="Times New Roman" w:hAnsi="Times New Roman"/>
          <w:b w:val="0"/>
          <w:i/>
          <w:sz w:val="24"/>
          <w:szCs w:val="24"/>
        </w:rPr>
        <w:t>5 660,71</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с превышением расходов над доходами или дефицитом бюджета в сумме </w:t>
      </w:r>
      <w:r w:rsidR="00F51494">
        <w:rPr>
          <w:rStyle w:val="a8"/>
          <w:rFonts w:ascii="Times New Roman" w:hAnsi="Times New Roman"/>
          <w:b w:val="0"/>
          <w:i/>
          <w:sz w:val="24"/>
          <w:szCs w:val="24"/>
        </w:rPr>
        <w:t>8,00</w:t>
      </w:r>
      <w:r w:rsidRPr="003F4D06">
        <w:rPr>
          <w:rStyle w:val="a8"/>
          <w:rFonts w:ascii="Times New Roman" w:hAnsi="Times New Roman"/>
          <w:sz w:val="24"/>
          <w:szCs w:val="24"/>
        </w:rPr>
        <w:t xml:space="preserve"> </w:t>
      </w:r>
      <w:r w:rsidR="00EB5ED8" w:rsidRPr="003F4D06">
        <w:rPr>
          <w:rStyle w:val="a8"/>
          <w:rFonts w:ascii="Times New Roman" w:hAnsi="Times New Roman"/>
          <w:b w:val="0"/>
          <w:sz w:val="24"/>
          <w:szCs w:val="24"/>
        </w:rPr>
        <w:t xml:space="preserve">тыс. рублей. </w:t>
      </w:r>
      <w:r w:rsidR="00F51494">
        <w:rPr>
          <w:rStyle w:val="a8"/>
          <w:rFonts w:ascii="Times New Roman" w:hAnsi="Times New Roman"/>
          <w:b w:val="0"/>
          <w:sz w:val="24"/>
          <w:szCs w:val="24"/>
        </w:rPr>
        <w:t>На плановый период 2018-2019 годов</w:t>
      </w:r>
      <w:r w:rsidR="00F51494" w:rsidRPr="00F51494">
        <w:rPr>
          <w:rFonts w:ascii="Times New Roman" w:hAnsi="Times New Roman" w:cs="Times New Roman"/>
          <w:sz w:val="24"/>
          <w:szCs w:val="24"/>
        </w:rPr>
        <w:t xml:space="preserve"> </w:t>
      </w:r>
      <w:r w:rsidR="00F51494">
        <w:rPr>
          <w:rFonts w:ascii="Times New Roman" w:hAnsi="Times New Roman" w:cs="Times New Roman"/>
          <w:sz w:val="24"/>
          <w:szCs w:val="24"/>
        </w:rPr>
        <w:t xml:space="preserve">дефицит бюджета </w:t>
      </w:r>
      <w:r w:rsidR="00F51494" w:rsidRPr="00E42FD5">
        <w:rPr>
          <w:rFonts w:ascii="Times New Roman" w:hAnsi="Times New Roman" w:cs="Times New Roman"/>
          <w:sz w:val="24"/>
          <w:szCs w:val="24"/>
        </w:rPr>
        <w:t>предусмотрен на уровне 201</w:t>
      </w:r>
      <w:r w:rsidR="00F51494">
        <w:rPr>
          <w:rFonts w:ascii="Times New Roman" w:hAnsi="Times New Roman" w:cs="Times New Roman"/>
          <w:sz w:val="24"/>
          <w:szCs w:val="24"/>
        </w:rPr>
        <w:t xml:space="preserve">7 </w:t>
      </w:r>
      <w:r w:rsidR="00F51494" w:rsidRPr="00E42FD5">
        <w:rPr>
          <w:rFonts w:ascii="Times New Roman" w:hAnsi="Times New Roman" w:cs="Times New Roman"/>
          <w:sz w:val="24"/>
          <w:szCs w:val="24"/>
        </w:rPr>
        <w:t>г</w:t>
      </w:r>
      <w:r w:rsidR="00F51494">
        <w:rPr>
          <w:rFonts w:ascii="Times New Roman" w:hAnsi="Times New Roman" w:cs="Times New Roman"/>
          <w:sz w:val="24"/>
          <w:szCs w:val="24"/>
        </w:rPr>
        <w:t>ода.</w:t>
      </w:r>
      <w:r w:rsidR="00F51494">
        <w:rPr>
          <w:rStyle w:val="a8"/>
          <w:rFonts w:ascii="Times New Roman" w:hAnsi="Times New Roman"/>
          <w:b w:val="0"/>
          <w:sz w:val="24"/>
          <w:szCs w:val="24"/>
        </w:rPr>
        <w:t xml:space="preserve"> </w:t>
      </w:r>
      <w:r w:rsidR="00EB5ED8" w:rsidRPr="003F4D06">
        <w:rPr>
          <w:rStyle w:val="a8"/>
          <w:rFonts w:ascii="Times New Roman" w:hAnsi="Times New Roman"/>
          <w:b w:val="0"/>
          <w:sz w:val="24"/>
          <w:szCs w:val="24"/>
        </w:rPr>
        <w:t>Планируемый дефицит бюджета сельского поселения не противоречит требованиям, установленным</w:t>
      </w:r>
      <w:r w:rsidRPr="003F4D06">
        <w:rPr>
          <w:rStyle w:val="a8"/>
          <w:rFonts w:ascii="Times New Roman" w:hAnsi="Times New Roman"/>
          <w:b w:val="0"/>
          <w:sz w:val="24"/>
          <w:szCs w:val="24"/>
        </w:rPr>
        <w:t xml:space="preserve"> пункт</w:t>
      </w:r>
      <w:r w:rsidR="00EB5ED8" w:rsidRPr="003F4D06">
        <w:rPr>
          <w:rStyle w:val="a8"/>
          <w:rFonts w:ascii="Times New Roman" w:hAnsi="Times New Roman"/>
          <w:b w:val="0"/>
          <w:sz w:val="24"/>
          <w:szCs w:val="24"/>
        </w:rPr>
        <w:t>ом</w:t>
      </w:r>
      <w:r w:rsidRPr="003F4D06">
        <w:rPr>
          <w:rStyle w:val="a8"/>
          <w:rFonts w:ascii="Times New Roman" w:hAnsi="Times New Roman"/>
          <w:b w:val="0"/>
          <w:sz w:val="24"/>
          <w:szCs w:val="24"/>
        </w:rPr>
        <w:t xml:space="preserve"> 3 статьи 92</w:t>
      </w:r>
      <w:r w:rsidRPr="003F4D06">
        <w:rPr>
          <w:rStyle w:val="a8"/>
          <w:rFonts w:ascii="Times New Roman" w:hAnsi="Times New Roman" w:cs="Times New Roman"/>
          <w:b w:val="0"/>
          <w:sz w:val="24"/>
          <w:szCs w:val="24"/>
        </w:rPr>
        <w:t>¹ Бюджетного Кодекса Российской Федерации.</w:t>
      </w:r>
    </w:p>
    <w:p w:rsidR="00371170" w:rsidRDefault="00371170" w:rsidP="00F76E03">
      <w:pPr>
        <w:tabs>
          <w:tab w:val="left" w:pos="616"/>
          <w:tab w:val="left" w:pos="841"/>
          <w:tab w:val="left" w:pos="1000"/>
        </w:tabs>
        <w:autoSpaceDE w:val="0"/>
        <w:autoSpaceDN w:val="0"/>
        <w:adjustRightInd w:val="0"/>
        <w:spacing w:after="0" w:line="264" w:lineRule="auto"/>
        <w:ind w:firstLine="567"/>
        <w:jc w:val="both"/>
        <w:rPr>
          <w:rFonts w:ascii="Times New Roman" w:eastAsia="Times New Roman" w:hAnsi="Times New Roman" w:cs="Times New Roman"/>
          <w:sz w:val="24"/>
          <w:szCs w:val="24"/>
        </w:rPr>
      </w:pPr>
      <w:r w:rsidRPr="003F4D06">
        <w:rPr>
          <w:rFonts w:ascii="Times New Roman" w:eastAsia="Times New Roman" w:hAnsi="Times New Roman" w:cs="Times New Roman"/>
          <w:sz w:val="24"/>
          <w:szCs w:val="24"/>
        </w:rPr>
        <w:lastRenderedPageBreak/>
        <w:t xml:space="preserve">С целью достижения сбалансированности бюджета </w:t>
      </w:r>
      <w:r w:rsidR="00EB5ED8" w:rsidRPr="003F4D06">
        <w:rPr>
          <w:rFonts w:ascii="Times New Roman" w:eastAsia="Times New Roman" w:hAnsi="Times New Roman" w:cs="Times New Roman"/>
          <w:sz w:val="24"/>
          <w:szCs w:val="24"/>
        </w:rPr>
        <w:t xml:space="preserve">сельского </w:t>
      </w:r>
      <w:r w:rsidRPr="003F4D06">
        <w:rPr>
          <w:rFonts w:ascii="Times New Roman" w:eastAsia="Times New Roman" w:hAnsi="Times New Roman" w:cs="Times New Roman"/>
          <w:sz w:val="24"/>
          <w:szCs w:val="24"/>
        </w:rPr>
        <w:t xml:space="preserve">поселения источником </w:t>
      </w:r>
      <w:r w:rsidR="00EB5ED8" w:rsidRPr="003F4D06">
        <w:rPr>
          <w:rFonts w:ascii="Times New Roman" w:eastAsia="Times New Roman" w:hAnsi="Times New Roman" w:cs="Times New Roman"/>
          <w:sz w:val="24"/>
          <w:szCs w:val="24"/>
        </w:rPr>
        <w:t xml:space="preserve">внутреннего финансирования </w:t>
      </w:r>
      <w:r w:rsidRPr="003F4D06">
        <w:rPr>
          <w:rFonts w:ascii="Times New Roman" w:eastAsia="Times New Roman" w:hAnsi="Times New Roman" w:cs="Times New Roman"/>
          <w:sz w:val="24"/>
          <w:szCs w:val="24"/>
        </w:rPr>
        <w:t xml:space="preserve">дефицита бюджета поселения предусмотрены остатки средств на счетах по учету средств </w:t>
      </w:r>
      <w:r w:rsidR="00EB5ED8" w:rsidRPr="003F4D06">
        <w:rPr>
          <w:rFonts w:ascii="Times New Roman" w:eastAsia="Times New Roman" w:hAnsi="Times New Roman" w:cs="Times New Roman"/>
          <w:sz w:val="24"/>
          <w:szCs w:val="24"/>
        </w:rPr>
        <w:t xml:space="preserve">местного </w:t>
      </w:r>
      <w:r w:rsidRPr="003F4D06">
        <w:rPr>
          <w:rFonts w:ascii="Times New Roman" w:eastAsia="Times New Roman" w:hAnsi="Times New Roman" w:cs="Times New Roman"/>
          <w:sz w:val="24"/>
          <w:szCs w:val="24"/>
        </w:rPr>
        <w:t>бюджета в 201</w:t>
      </w:r>
      <w:r w:rsidR="00F76E03">
        <w:rPr>
          <w:rFonts w:ascii="Times New Roman" w:eastAsia="Times New Roman" w:hAnsi="Times New Roman" w:cs="Times New Roman"/>
          <w:sz w:val="24"/>
          <w:szCs w:val="24"/>
        </w:rPr>
        <w:t>7</w:t>
      </w:r>
      <w:r w:rsidRPr="003F4D06">
        <w:rPr>
          <w:rFonts w:ascii="Times New Roman" w:eastAsia="Times New Roman" w:hAnsi="Times New Roman" w:cs="Times New Roman"/>
          <w:sz w:val="24"/>
          <w:szCs w:val="24"/>
        </w:rPr>
        <w:t xml:space="preserve"> году в сумме </w:t>
      </w:r>
      <w:r w:rsidR="00F76E03">
        <w:rPr>
          <w:rFonts w:ascii="Times New Roman" w:eastAsia="Times New Roman" w:hAnsi="Times New Roman" w:cs="Times New Roman"/>
          <w:i/>
          <w:sz w:val="24"/>
          <w:szCs w:val="24"/>
        </w:rPr>
        <w:t>8,00</w:t>
      </w:r>
      <w:r w:rsidRPr="003F4D06">
        <w:rPr>
          <w:rFonts w:ascii="Times New Roman" w:eastAsia="Times New Roman" w:hAnsi="Times New Roman" w:cs="Times New Roman"/>
          <w:sz w:val="24"/>
          <w:szCs w:val="24"/>
        </w:rPr>
        <w:t xml:space="preserve"> тыс. руб</w:t>
      </w:r>
      <w:r w:rsidR="00EB5ED8" w:rsidRPr="003F4D06">
        <w:rPr>
          <w:rFonts w:ascii="Times New Roman" w:eastAsia="Times New Roman" w:hAnsi="Times New Roman" w:cs="Times New Roman"/>
          <w:sz w:val="24"/>
          <w:szCs w:val="24"/>
        </w:rPr>
        <w:t>лей, что соответствует перечню, определенному в статье 96 Бюджетного Кодекса РФ.</w:t>
      </w:r>
    </w:p>
    <w:p w:rsidR="00F76E03" w:rsidRDefault="00F76E03" w:rsidP="00F76E03">
      <w:pPr>
        <w:tabs>
          <w:tab w:val="left" w:pos="616"/>
          <w:tab w:val="left" w:pos="841"/>
          <w:tab w:val="left" w:pos="1000"/>
        </w:tabs>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Проектом р</w:t>
      </w:r>
      <w:r w:rsidRPr="00AC3016">
        <w:rPr>
          <w:rFonts w:ascii="Times New Roman" w:hAnsi="Times New Roman" w:cs="Times New Roman"/>
          <w:sz w:val="24"/>
          <w:szCs w:val="24"/>
        </w:rPr>
        <w:t>ешением Сельской Думы сельского поселения «</w:t>
      </w:r>
      <w:r>
        <w:rPr>
          <w:rFonts w:ascii="Times New Roman" w:hAnsi="Times New Roman" w:cs="Times New Roman"/>
          <w:sz w:val="24"/>
          <w:szCs w:val="24"/>
        </w:rPr>
        <w:t>Село Букань</w:t>
      </w:r>
      <w:r w:rsidRPr="00AC3016">
        <w:rPr>
          <w:rFonts w:ascii="Times New Roman" w:hAnsi="Times New Roman" w:cs="Times New Roman"/>
          <w:sz w:val="24"/>
          <w:szCs w:val="24"/>
        </w:rPr>
        <w:t>» на 201</w:t>
      </w:r>
      <w:r>
        <w:rPr>
          <w:rFonts w:ascii="Times New Roman" w:hAnsi="Times New Roman" w:cs="Times New Roman"/>
          <w:sz w:val="24"/>
          <w:szCs w:val="24"/>
        </w:rPr>
        <w:t>7</w:t>
      </w:r>
      <w:r w:rsidRPr="00AC3016">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8</w:t>
      </w:r>
      <w:r w:rsidRPr="00AC3016">
        <w:rPr>
          <w:rFonts w:ascii="Times New Roman" w:hAnsi="Times New Roman" w:cs="Times New Roman"/>
          <w:sz w:val="24"/>
          <w:szCs w:val="24"/>
        </w:rPr>
        <w:t xml:space="preserve"> и 201</w:t>
      </w:r>
      <w:r>
        <w:rPr>
          <w:rFonts w:ascii="Times New Roman" w:hAnsi="Times New Roman" w:cs="Times New Roman"/>
          <w:sz w:val="24"/>
          <w:szCs w:val="24"/>
        </w:rPr>
        <w:t>9</w:t>
      </w:r>
      <w:r w:rsidRPr="00AC3016">
        <w:rPr>
          <w:rFonts w:ascii="Times New Roman" w:hAnsi="Times New Roman" w:cs="Times New Roman"/>
          <w:sz w:val="24"/>
          <w:szCs w:val="24"/>
        </w:rPr>
        <w:t xml:space="preserve"> годов расчет верхнего предела муниципального долга не предусмотрен.</w:t>
      </w:r>
      <w:r>
        <w:rPr>
          <w:rFonts w:ascii="Times New Roman" w:hAnsi="Times New Roman" w:cs="Times New Roman"/>
          <w:sz w:val="24"/>
          <w:szCs w:val="24"/>
        </w:rPr>
        <w:t xml:space="preserve"> Предельный объем муниципального долга на 2017 год установлен в размере 0,00 рублей.</w:t>
      </w:r>
    </w:p>
    <w:p w:rsidR="00F76E03" w:rsidRPr="00AC3016" w:rsidRDefault="00F76E03" w:rsidP="00F76E03">
      <w:pPr>
        <w:tabs>
          <w:tab w:val="left" w:pos="616"/>
          <w:tab w:val="left" w:pos="841"/>
          <w:tab w:val="left" w:pos="1000"/>
        </w:tabs>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Привлечение заемных средств и предоставление муниципальных гарантий сельским поселением не планируется.</w:t>
      </w:r>
    </w:p>
    <w:p w:rsidR="00371170" w:rsidRPr="00CD1A85" w:rsidRDefault="00EB5ED8" w:rsidP="00096089">
      <w:pPr>
        <w:spacing w:before="120" w:after="120" w:line="266" w:lineRule="auto"/>
        <w:ind w:firstLine="709"/>
        <w:jc w:val="center"/>
        <w:rPr>
          <w:rStyle w:val="a8"/>
          <w:rFonts w:ascii="Times New Roman" w:hAnsi="Times New Roman"/>
          <w:sz w:val="24"/>
          <w:szCs w:val="25"/>
        </w:rPr>
      </w:pPr>
      <w:r w:rsidRPr="00CD1A85">
        <w:rPr>
          <w:rStyle w:val="a8"/>
          <w:rFonts w:ascii="Times New Roman" w:hAnsi="Times New Roman"/>
          <w:sz w:val="24"/>
          <w:szCs w:val="25"/>
        </w:rPr>
        <w:t>Предложения и рекомендации.</w:t>
      </w:r>
    </w:p>
    <w:p w:rsidR="00F76E03" w:rsidRPr="00961A56" w:rsidRDefault="00F76E03" w:rsidP="00F76E03">
      <w:pPr>
        <w:spacing w:after="0" w:line="264" w:lineRule="auto"/>
        <w:ind w:firstLine="567"/>
        <w:jc w:val="both"/>
        <w:rPr>
          <w:rStyle w:val="a8"/>
          <w:rFonts w:ascii="Times New Roman" w:hAnsi="Times New Roman"/>
          <w:b w:val="0"/>
          <w:sz w:val="24"/>
          <w:szCs w:val="24"/>
        </w:rPr>
      </w:pPr>
      <w:r w:rsidRPr="00961A56">
        <w:rPr>
          <w:rStyle w:val="a8"/>
          <w:rFonts w:ascii="Times New Roman" w:hAnsi="Times New Roman"/>
          <w:b w:val="0"/>
          <w:sz w:val="24"/>
          <w:szCs w:val="24"/>
        </w:rPr>
        <w:t>Бюджет сельского поселения</w:t>
      </w:r>
      <w:r>
        <w:rPr>
          <w:rStyle w:val="a8"/>
          <w:rFonts w:ascii="Times New Roman" w:hAnsi="Times New Roman"/>
          <w:b w:val="0"/>
          <w:sz w:val="24"/>
          <w:szCs w:val="24"/>
        </w:rPr>
        <w:t xml:space="preserve"> принимается на 3 года – очередной финансовый 2017 год и плановый период 2018-2019 годов, что</w:t>
      </w:r>
      <w:r w:rsidRPr="00961A56">
        <w:rPr>
          <w:rStyle w:val="a8"/>
          <w:rFonts w:ascii="Times New Roman" w:hAnsi="Times New Roman"/>
          <w:b w:val="0"/>
          <w:sz w:val="24"/>
          <w:szCs w:val="24"/>
        </w:rPr>
        <w:t xml:space="preserve"> </w:t>
      </w:r>
      <w:r w:rsidRPr="00961A56">
        <w:rPr>
          <w:rFonts w:ascii="Times New Roman" w:eastAsia="Times New Roman" w:hAnsi="Times New Roman" w:cs="Times New Roman"/>
          <w:sz w:val="24"/>
          <w:szCs w:val="24"/>
        </w:rPr>
        <w:t>соответствует требованиям БК РФ и</w:t>
      </w:r>
      <w:r w:rsidRPr="00211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пунктам</w:t>
      </w:r>
      <w:r w:rsidRPr="009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1.3-1.4 </w:t>
      </w:r>
      <w:r w:rsidRPr="00961A56">
        <w:rPr>
          <w:rFonts w:ascii="Times New Roman" w:eastAsia="Times New Roman" w:hAnsi="Times New Roman" w:cs="Times New Roman"/>
          <w:sz w:val="24"/>
          <w:szCs w:val="24"/>
        </w:rPr>
        <w:t xml:space="preserve"> Положения о бюджетном </w:t>
      </w:r>
      <w:r>
        <w:rPr>
          <w:rFonts w:ascii="Times New Roman" w:eastAsia="Times New Roman" w:hAnsi="Times New Roman" w:cs="Times New Roman"/>
          <w:sz w:val="24"/>
          <w:szCs w:val="24"/>
        </w:rPr>
        <w:t>процессе.</w:t>
      </w:r>
    </w:p>
    <w:p w:rsidR="00CD1A85" w:rsidRDefault="00DC343D" w:rsidP="00F76E03">
      <w:pPr>
        <w:spacing w:after="0" w:line="264" w:lineRule="auto"/>
        <w:ind w:firstLine="567"/>
        <w:jc w:val="both"/>
        <w:rPr>
          <w:rFonts w:ascii="Times New Roman" w:hAnsi="Times New Roman"/>
          <w:sz w:val="24"/>
          <w:szCs w:val="24"/>
        </w:rPr>
      </w:pPr>
      <w:r>
        <w:rPr>
          <w:rFonts w:ascii="Times New Roman" w:hAnsi="Times New Roman"/>
          <w:sz w:val="24"/>
          <w:szCs w:val="24"/>
        </w:rPr>
        <w:t>Основные характеристики бюджета сельского поселения, с</w:t>
      </w:r>
      <w:r w:rsidR="00F76E03">
        <w:rPr>
          <w:rFonts w:ascii="Times New Roman" w:hAnsi="Times New Roman"/>
          <w:sz w:val="24"/>
          <w:szCs w:val="24"/>
        </w:rPr>
        <w:t>остав показателей, представляемых для рассмотрения и утверждения проекта бюджета, соответствует</w:t>
      </w:r>
      <w:r>
        <w:rPr>
          <w:rFonts w:ascii="Times New Roman" w:hAnsi="Times New Roman"/>
          <w:sz w:val="24"/>
          <w:szCs w:val="24"/>
        </w:rPr>
        <w:t xml:space="preserve"> требованиям определенным статьям</w:t>
      </w:r>
      <w:r w:rsidR="00F76E03">
        <w:rPr>
          <w:rFonts w:ascii="Times New Roman" w:hAnsi="Times New Roman"/>
          <w:sz w:val="24"/>
          <w:szCs w:val="24"/>
        </w:rPr>
        <w:t xml:space="preserve"> 184.1 </w:t>
      </w:r>
      <w:r>
        <w:rPr>
          <w:rFonts w:ascii="Times New Roman" w:hAnsi="Times New Roman"/>
          <w:sz w:val="24"/>
          <w:szCs w:val="24"/>
        </w:rPr>
        <w:t xml:space="preserve"> и 184.2 </w:t>
      </w:r>
      <w:r w:rsidR="00F76E03">
        <w:rPr>
          <w:rFonts w:ascii="Times New Roman" w:hAnsi="Times New Roman"/>
          <w:sz w:val="24"/>
          <w:szCs w:val="24"/>
        </w:rPr>
        <w:t xml:space="preserve">БК РФ и пункту 4.2 статьи 4 Положения о бюджетном процессе сельского поселения. </w:t>
      </w:r>
    </w:p>
    <w:p w:rsidR="00F76E03" w:rsidRPr="00AD73DE"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AD73DE">
        <w:rPr>
          <w:rFonts w:ascii="Times New Roman" w:hAnsi="Times New Roman" w:cs="Times New Roman"/>
          <w:sz w:val="24"/>
          <w:szCs w:val="24"/>
        </w:rPr>
        <w:t>юджет</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2017 год</w:t>
      </w:r>
      <w:r>
        <w:rPr>
          <w:rFonts w:ascii="Times New Roman" w:hAnsi="Times New Roman" w:cs="Times New Roman"/>
          <w:sz w:val="24"/>
          <w:szCs w:val="24"/>
        </w:rPr>
        <w:t xml:space="preserve"> спланирован </w:t>
      </w:r>
      <w:proofErr w:type="gramStart"/>
      <w:r>
        <w:rPr>
          <w:rFonts w:ascii="Times New Roman" w:hAnsi="Times New Roman" w:cs="Times New Roman"/>
          <w:sz w:val="24"/>
          <w:szCs w:val="24"/>
        </w:rPr>
        <w:t>с</w:t>
      </w:r>
      <w:proofErr w:type="gramEnd"/>
      <w:r w:rsidRPr="00AD73DE">
        <w:rPr>
          <w:rFonts w:ascii="Times New Roman" w:hAnsi="Times New Roman" w:cs="Times New Roman"/>
          <w:sz w:val="24"/>
          <w:szCs w:val="24"/>
        </w:rPr>
        <w:t>:</w:t>
      </w:r>
    </w:p>
    <w:p w:rsidR="00F76E03"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5918A8">
        <w:rPr>
          <w:rFonts w:ascii="Times New Roman" w:hAnsi="Times New Roman" w:cs="Times New Roman"/>
          <w:sz w:val="24"/>
          <w:szCs w:val="24"/>
        </w:rPr>
        <w:t>бщи</w:t>
      </w:r>
      <w:r>
        <w:rPr>
          <w:rFonts w:ascii="Times New Roman" w:hAnsi="Times New Roman" w:cs="Times New Roman"/>
          <w:sz w:val="24"/>
          <w:szCs w:val="24"/>
        </w:rPr>
        <w:t xml:space="preserve">м объемом доходов в размере </w:t>
      </w:r>
      <w:r>
        <w:rPr>
          <w:rFonts w:ascii="Times New Roman" w:hAnsi="Times New Roman" w:cs="Times New Roman"/>
          <w:i/>
          <w:sz w:val="24"/>
          <w:szCs w:val="24"/>
        </w:rPr>
        <w:t>5 562,71</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с объемом безвозмездных поступлений в сумме </w:t>
      </w:r>
      <w:r>
        <w:rPr>
          <w:rFonts w:ascii="Times New Roman" w:hAnsi="Times New Roman" w:cs="Times New Roman"/>
          <w:i/>
          <w:sz w:val="24"/>
          <w:szCs w:val="24"/>
        </w:rPr>
        <w:t>5 492,71</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p>
    <w:p w:rsidR="00F76E03" w:rsidRPr="005918A8" w:rsidRDefault="00F76E03" w:rsidP="00F76E03">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общим объемом расходов в сумме </w:t>
      </w:r>
      <w:r>
        <w:rPr>
          <w:rFonts w:ascii="Times New Roman" w:hAnsi="Times New Roman" w:cs="Times New Roman"/>
          <w:i/>
          <w:sz w:val="24"/>
          <w:szCs w:val="24"/>
        </w:rPr>
        <w:t xml:space="preserve">5 660,71 </w:t>
      </w:r>
      <w:r w:rsidRPr="00A426F8">
        <w:rPr>
          <w:rFonts w:ascii="Times New Roman" w:hAnsi="Times New Roman" w:cs="Times New Roman"/>
          <w:sz w:val="24"/>
          <w:szCs w:val="24"/>
        </w:rPr>
        <w:t>тыс. рублей</w:t>
      </w:r>
      <w:r w:rsidRPr="005918A8">
        <w:rPr>
          <w:rFonts w:ascii="Times New Roman" w:hAnsi="Times New Roman" w:cs="Times New Roman"/>
          <w:i/>
          <w:sz w:val="24"/>
          <w:szCs w:val="24"/>
        </w:rPr>
        <w:t xml:space="preserve">;   </w:t>
      </w:r>
    </w:p>
    <w:p w:rsidR="00F76E03" w:rsidRDefault="00F76E03" w:rsidP="00F76E03">
      <w:pPr>
        <w:pStyle w:val="a6"/>
        <w:spacing w:line="264" w:lineRule="auto"/>
        <w:ind w:firstLine="567"/>
        <w:jc w:val="both"/>
        <w:rPr>
          <w:b w:val="0"/>
        </w:rPr>
      </w:pPr>
      <w:r w:rsidRPr="00A426F8">
        <w:rPr>
          <w:b w:val="0"/>
        </w:rPr>
        <w:t>дефицит</w:t>
      </w:r>
      <w:r>
        <w:rPr>
          <w:b w:val="0"/>
        </w:rPr>
        <w:t xml:space="preserve">ом </w:t>
      </w:r>
      <w:r w:rsidRPr="00A426F8">
        <w:rPr>
          <w:b w:val="0"/>
        </w:rPr>
        <w:t xml:space="preserve">в сумме </w:t>
      </w:r>
      <w:r>
        <w:rPr>
          <w:b w:val="0"/>
          <w:i/>
        </w:rPr>
        <w:t xml:space="preserve">8,00 </w:t>
      </w:r>
      <w:r w:rsidRPr="00A426F8">
        <w:rPr>
          <w:b w:val="0"/>
        </w:rPr>
        <w:t>тыс. рублей</w:t>
      </w:r>
      <w:r>
        <w:rPr>
          <w:b w:val="0"/>
        </w:rPr>
        <w:t>.</w:t>
      </w:r>
    </w:p>
    <w:p w:rsidR="00F76E03" w:rsidRPr="00AD73DE"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AD73DE">
        <w:rPr>
          <w:rFonts w:ascii="Times New Roman" w:hAnsi="Times New Roman" w:cs="Times New Roman"/>
          <w:sz w:val="24"/>
          <w:szCs w:val="24"/>
        </w:rPr>
        <w:t xml:space="preserve">а </w:t>
      </w:r>
      <w:r>
        <w:rPr>
          <w:rFonts w:ascii="Times New Roman" w:hAnsi="Times New Roman" w:cs="Times New Roman"/>
          <w:sz w:val="24"/>
          <w:szCs w:val="24"/>
        </w:rPr>
        <w:t xml:space="preserve">плановый период </w:t>
      </w:r>
      <w:r w:rsidRPr="00AD73DE">
        <w:rPr>
          <w:rFonts w:ascii="Times New Roman" w:hAnsi="Times New Roman" w:cs="Times New Roman"/>
          <w:sz w:val="24"/>
          <w:szCs w:val="24"/>
        </w:rPr>
        <w:t>201</w:t>
      </w:r>
      <w:r>
        <w:rPr>
          <w:rFonts w:ascii="Times New Roman" w:hAnsi="Times New Roman" w:cs="Times New Roman"/>
          <w:sz w:val="24"/>
          <w:szCs w:val="24"/>
        </w:rPr>
        <w:t>8-</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D73DE">
        <w:rPr>
          <w:rFonts w:ascii="Times New Roman" w:hAnsi="Times New Roman" w:cs="Times New Roman"/>
          <w:sz w:val="24"/>
          <w:szCs w:val="24"/>
        </w:rPr>
        <w:t>год</w:t>
      </w:r>
      <w:r>
        <w:rPr>
          <w:rFonts w:ascii="Times New Roman" w:hAnsi="Times New Roman" w:cs="Times New Roman"/>
          <w:sz w:val="24"/>
          <w:szCs w:val="24"/>
        </w:rPr>
        <w:t xml:space="preserve">ов бюджет сельского поселения спланирован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76E03"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общим объемом доходов на 2018 год в сумме </w:t>
      </w:r>
      <w:r>
        <w:rPr>
          <w:rFonts w:ascii="Times New Roman" w:hAnsi="Times New Roman" w:cs="Times New Roman"/>
          <w:i/>
          <w:sz w:val="24"/>
          <w:szCs w:val="24"/>
        </w:rPr>
        <w:t>5 600,01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с объемом безвозмездных поступлений в сумме </w:t>
      </w:r>
      <w:r>
        <w:rPr>
          <w:rFonts w:ascii="Times New Roman" w:hAnsi="Times New Roman" w:cs="Times New Roman"/>
          <w:i/>
          <w:sz w:val="24"/>
          <w:szCs w:val="24"/>
        </w:rPr>
        <w:t>5 440,01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Pr>
          <w:rFonts w:ascii="Times New Roman" w:hAnsi="Times New Roman" w:cs="Times New Roman"/>
          <w:i/>
          <w:sz w:val="24"/>
          <w:szCs w:val="24"/>
        </w:rPr>
        <w:t>5 600,01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Pr>
          <w:rFonts w:ascii="Times New Roman" w:hAnsi="Times New Roman" w:cs="Times New Roman"/>
          <w:i/>
          <w:sz w:val="24"/>
          <w:szCs w:val="24"/>
        </w:rPr>
        <w:t>5 440,01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w:t>
      </w:r>
    </w:p>
    <w:p w:rsidR="00F76E03"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общим объемом расходов на 2018 год в сумме </w:t>
      </w:r>
      <w:r>
        <w:rPr>
          <w:rFonts w:ascii="Times New Roman" w:hAnsi="Times New Roman" w:cs="Times New Roman"/>
          <w:i/>
          <w:sz w:val="24"/>
          <w:szCs w:val="24"/>
        </w:rPr>
        <w:t>5608,01</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Pr>
          <w:rFonts w:ascii="Times New Roman" w:hAnsi="Times New Roman" w:cs="Times New Roman"/>
          <w:i/>
          <w:sz w:val="24"/>
          <w:szCs w:val="24"/>
        </w:rPr>
        <w:t>5 608,01</w:t>
      </w:r>
      <w:r w:rsidRPr="00B33D2D">
        <w:rPr>
          <w:rFonts w:ascii="Times New Roman" w:hAnsi="Times New Roman" w:cs="Times New Roman"/>
          <w:i/>
          <w:sz w:val="24"/>
          <w:szCs w:val="24"/>
        </w:rPr>
        <w:t xml:space="preserve"> </w:t>
      </w:r>
      <w:r w:rsidRPr="00F76E03">
        <w:rPr>
          <w:rFonts w:ascii="Times New Roman" w:hAnsi="Times New Roman" w:cs="Times New Roman"/>
          <w:sz w:val="24"/>
          <w:szCs w:val="24"/>
        </w:rPr>
        <w:t>тыс. рублей</w:t>
      </w:r>
      <w:r>
        <w:rPr>
          <w:rFonts w:ascii="Times New Roman" w:hAnsi="Times New Roman" w:cs="Times New Roman"/>
          <w:sz w:val="24"/>
          <w:szCs w:val="24"/>
        </w:rPr>
        <w:t>;</w:t>
      </w:r>
    </w:p>
    <w:p w:rsidR="00F76E03" w:rsidRDefault="00F76E03" w:rsidP="00F76E03">
      <w:pPr>
        <w:pStyle w:val="a6"/>
        <w:spacing w:line="264" w:lineRule="auto"/>
        <w:ind w:firstLine="567"/>
        <w:jc w:val="both"/>
        <w:rPr>
          <w:b w:val="0"/>
        </w:rPr>
      </w:pPr>
      <w:r w:rsidRPr="00A426F8">
        <w:rPr>
          <w:b w:val="0"/>
        </w:rPr>
        <w:t xml:space="preserve">дефицит бюджета </w:t>
      </w:r>
      <w:r>
        <w:rPr>
          <w:b w:val="0"/>
        </w:rPr>
        <w:t xml:space="preserve">на 2018-2019 годы </w:t>
      </w:r>
      <w:r w:rsidRPr="00A426F8">
        <w:rPr>
          <w:b w:val="0"/>
        </w:rPr>
        <w:t xml:space="preserve">в сумме </w:t>
      </w:r>
      <w:r>
        <w:rPr>
          <w:b w:val="0"/>
          <w:i/>
        </w:rPr>
        <w:t xml:space="preserve">8,00 </w:t>
      </w:r>
      <w:r w:rsidRPr="00A426F8">
        <w:rPr>
          <w:b w:val="0"/>
        </w:rPr>
        <w:t>тыс. рублей</w:t>
      </w:r>
      <w:r>
        <w:rPr>
          <w:b w:val="0"/>
        </w:rPr>
        <w:t xml:space="preserve"> соответственно на каждый год.</w:t>
      </w:r>
    </w:p>
    <w:p w:rsidR="00F76E03" w:rsidRDefault="00F76E03" w:rsidP="00F76E03">
      <w:pPr>
        <w:spacing w:after="0" w:line="264" w:lineRule="auto"/>
        <w:ind w:firstLine="567"/>
        <w:jc w:val="both"/>
        <w:rPr>
          <w:rFonts w:ascii="Times New Roman" w:hAnsi="Times New Roman"/>
          <w:sz w:val="24"/>
          <w:szCs w:val="24"/>
        </w:rPr>
      </w:pPr>
      <w:r>
        <w:rPr>
          <w:rFonts w:ascii="Times New Roman" w:hAnsi="Times New Roman"/>
          <w:sz w:val="24"/>
          <w:szCs w:val="24"/>
        </w:rPr>
        <w:t>Размер резервного фонда на период 2017-2019 годов не превышает ограничения, установленного статьей 81 БК РФ.</w:t>
      </w:r>
    </w:p>
    <w:p w:rsidR="00F76E03" w:rsidRDefault="00F76E03" w:rsidP="00F76E03">
      <w:pPr>
        <w:spacing w:after="0" w:line="264" w:lineRule="auto"/>
        <w:ind w:firstLine="567"/>
        <w:jc w:val="both"/>
        <w:rPr>
          <w:rFonts w:ascii="Times New Roman" w:hAnsi="Times New Roman" w:cs="Times New Roman"/>
          <w:sz w:val="24"/>
          <w:szCs w:val="24"/>
        </w:rPr>
      </w:pPr>
      <w:r>
        <w:rPr>
          <w:rFonts w:ascii="Times New Roman" w:hAnsi="Times New Roman"/>
          <w:sz w:val="24"/>
          <w:szCs w:val="24"/>
        </w:rPr>
        <w:t>Планирование доходов бюджета сельского поселения на 2017 год и плановый период осуществлено в соответствии с бюджетным законодательством,</w:t>
      </w:r>
      <w:r w:rsidRPr="004E4F91">
        <w:rPr>
          <w:b/>
        </w:rPr>
        <w:t xml:space="preserve"> </w:t>
      </w:r>
      <w:r w:rsidRPr="004E4F91">
        <w:rPr>
          <w:rFonts w:ascii="Times New Roman" w:hAnsi="Times New Roman" w:cs="Times New Roman"/>
          <w:sz w:val="24"/>
          <w:szCs w:val="24"/>
        </w:rPr>
        <w:t>закон</w:t>
      </w:r>
      <w:r w:rsidR="00325A18">
        <w:rPr>
          <w:rFonts w:ascii="Times New Roman" w:hAnsi="Times New Roman" w:cs="Times New Roman"/>
          <w:sz w:val="24"/>
          <w:szCs w:val="24"/>
        </w:rPr>
        <w:t>одательством Калужской области.</w:t>
      </w:r>
    </w:p>
    <w:p w:rsidR="00F76E03" w:rsidRDefault="00F76E03" w:rsidP="00F76E03">
      <w:pPr>
        <w:spacing w:after="0" w:line="264" w:lineRule="auto"/>
        <w:ind w:firstLine="567"/>
        <w:jc w:val="both"/>
        <w:rPr>
          <w:rFonts w:ascii="Times New Roman" w:hAnsi="Times New Roman" w:cs="Times New Roman"/>
          <w:sz w:val="24"/>
          <w:szCs w:val="24"/>
        </w:rPr>
      </w:pPr>
      <w:r w:rsidRPr="00386439">
        <w:rPr>
          <w:rFonts w:ascii="Times New Roman" w:hAnsi="Times New Roman" w:cs="Times New Roman"/>
          <w:sz w:val="24"/>
          <w:szCs w:val="24"/>
        </w:rPr>
        <w:t xml:space="preserve">Контрольно-счетная палата муниципального района </w:t>
      </w:r>
      <w:r>
        <w:rPr>
          <w:rFonts w:ascii="Times New Roman" w:hAnsi="Times New Roman" w:cs="Times New Roman"/>
          <w:sz w:val="24"/>
          <w:szCs w:val="24"/>
        </w:rPr>
        <w:t>отмечает, что проект решения в целом соответствует нормам и положениям бюджетного законодательства.</w:t>
      </w:r>
      <w:r w:rsidRPr="00386439">
        <w:rPr>
          <w:rFonts w:ascii="Times New Roman" w:hAnsi="Times New Roman" w:cs="Times New Roman"/>
          <w:sz w:val="24"/>
          <w:szCs w:val="24"/>
        </w:rPr>
        <w:t xml:space="preserve"> </w:t>
      </w:r>
    </w:p>
    <w:p w:rsidR="004E7FC1" w:rsidRPr="00914422" w:rsidRDefault="004E7FC1" w:rsidP="004E7FC1">
      <w:pPr>
        <w:spacing w:before="120" w:after="120" w:line="266" w:lineRule="auto"/>
        <w:ind w:firstLine="709"/>
        <w:jc w:val="center"/>
        <w:rPr>
          <w:rStyle w:val="a8"/>
          <w:rFonts w:ascii="Times New Roman" w:hAnsi="Times New Roman"/>
          <w:sz w:val="24"/>
          <w:szCs w:val="24"/>
        </w:rPr>
      </w:pPr>
      <w:r w:rsidRPr="00914422">
        <w:rPr>
          <w:rStyle w:val="a8"/>
          <w:rFonts w:ascii="Times New Roman" w:hAnsi="Times New Roman"/>
          <w:sz w:val="24"/>
          <w:szCs w:val="24"/>
        </w:rPr>
        <w:t>Предложения и рекомендации.</w:t>
      </w:r>
    </w:p>
    <w:p w:rsidR="004E7FC1" w:rsidRPr="00386439" w:rsidRDefault="004E7FC1" w:rsidP="004E7FC1">
      <w:pPr>
        <w:spacing w:after="0" w:line="264" w:lineRule="auto"/>
        <w:ind w:firstLine="567"/>
        <w:jc w:val="both"/>
        <w:rPr>
          <w:rFonts w:ascii="Times New Roman" w:hAnsi="Times New Roman" w:cs="Times New Roman"/>
          <w:sz w:val="24"/>
          <w:szCs w:val="24"/>
        </w:rPr>
      </w:pPr>
      <w:r w:rsidRPr="00E570BE">
        <w:rPr>
          <w:rFonts w:ascii="Times New Roman" w:hAnsi="Times New Roman" w:cs="Times New Roman"/>
          <w:sz w:val="24"/>
          <w:szCs w:val="24"/>
        </w:rPr>
        <w:t>На</w:t>
      </w:r>
      <w:r>
        <w:rPr>
          <w:rFonts w:ascii="Times New Roman" w:hAnsi="Times New Roman" w:cs="Times New Roman"/>
          <w:sz w:val="24"/>
          <w:szCs w:val="24"/>
        </w:rPr>
        <w:t xml:space="preserve"> основании вышеизложенного, контрольно-счетная палата предлагает депутатам Сельской Думы сельского поселения </w:t>
      </w:r>
      <w:r w:rsidRPr="00386439">
        <w:rPr>
          <w:rFonts w:ascii="Times New Roman" w:hAnsi="Times New Roman" w:cs="Times New Roman"/>
          <w:sz w:val="24"/>
          <w:szCs w:val="24"/>
        </w:rPr>
        <w:t>рассмотре</w:t>
      </w:r>
      <w:r>
        <w:rPr>
          <w:rFonts w:ascii="Times New Roman" w:hAnsi="Times New Roman" w:cs="Times New Roman"/>
          <w:sz w:val="24"/>
          <w:szCs w:val="24"/>
        </w:rPr>
        <w:t>ть</w:t>
      </w:r>
      <w:r w:rsidRPr="00386439">
        <w:rPr>
          <w:rFonts w:ascii="Times New Roman" w:hAnsi="Times New Roman" w:cs="Times New Roman"/>
          <w:sz w:val="24"/>
          <w:szCs w:val="24"/>
        </w:rPr>
        <w:t xml:space="preserve"> </w:t>
      </w:r>
      <w:r>
        <w:rPr>
          <w:rFonts w:ascii="Times New Roman" w:hAnsi="Times New Roman" w:cs="Times New Roman"/>
          <w:sz w:val="24"/>
          <w:szCs w:val="24"/>
        </w:rPr>
        <w:t>представленный проект бюджета сельского поселения на 2017 и плановый период 2018 и 2019 годов, с учетом выводов и предложений, представленных в настоящем заключении</w:t>
      </w:r>
      <w:r w:rsidRPr="00386439">
        <w:rPr>
          <w:rFonts w:ascii="Times New Roman" w:hAnsi="Times New Roman" w:cs="Times New Roman"/>
          <w:sz w:val="24"/>
          <w:szCs w:val="24"/>
        </w:rPr>
        <w:t>.</w:t>
      </w:r>
    </w:p>
    <w:p w:rsidR="004E7FC1" w:rsidRDefault="004E7FC1" w:rsidP="004E7FC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Заключение на проект решения «О бюджете муниципального образования сельского поселения «</w:t>
      </w:r>
      <w:r w:rsidR="00CD1A85">
        <w:rPr>
          <w:rFonts w:ascii="Times New Roman" w:hAnsi="Times New Roman" w:cs="Times New Roman"/>
          <w:sz w:val="24"/>
          <w:szCs w:val="24"/>
        </w:rPr>
        <w:t>Село Букань</w:t>
      </w:r>
      <w:r>
        <w:rPr>
          <w:rFonts w:ascii="Times New Roman" w:hAnsi="Times New Roman" w:cs="Times New Roman"/>
          <w:sz w:val="24"/>
          <w:szCs w:val="24"/>
        </w:rPr>
        <w:t>» на 2017 год и на плановый период 2018 - 2019 годов» направить  Главе сельского поселения и главе администрации сельского поселения.</w:t>
      </w:r>
    </w:p>
    <w:p w:rsidR="004E7FC1" w:rsidRDefault="004E7FC1" w:rsidP="004E7FC1">
      <w:pPr>
        <w:spacing w:after="0" w:line="264" w:lineRule="auto"/>
        <w:ind w:firstLine="567"/>
        <w:jc w:val="both"/>
        <w:rPr>
          <w:rStyle w:val="a8"/>
          <w:rFonts w:ascii="Times New Roman" w:hAnsi="Times New Roman" w:cs="Times New Roman"/>
          <w:b w:val="0"/>
          <w:sz w:val="24"/>
          <w:szCs w:val="24"/>
        </w:rPr>
      </w:pPr>
    </w:p>
    <w:p w:rsidR="004E7FC1" w:rsidRDefault="004E7FC1" w:rsidP="00F76E03">
      <w:pPr>
        <w:spacing w:after="0" w:line="264" w:lineRule="auto"/>
        <w:ind w:firstLine="567"/>
        <w:jc w:val="both"/>
        <w:rPr>
          <w:rFonts w:ascii="Times New Roman" w:hAnsi="Times New Roman" w:cs="Times New Roman"/>
          <w:sz w:val="24"/>
          <w:szCs w:val="24"/>
        </w:rPr>
      </w:pPr>
    </w:p>
    <w:p w:rsidR="00371170" w:rsidRDefault="00371170" w:rsidP="00371170">
      <w:pPr>
        <w:spacing w:after="0" w:line="266" w:lineRule="auto"/>
        <w:ind w:firstLine="709"/>
        <w:rPr>
          <w:rStyle w:val="a8"/>
          <w:rFonts w:ascii="Times New Roman" w:hAnsi="Times New Roman" w:cs="Times New Roman"/>
          <w:b w:val="0"/>
          <w:sz w:val="24"/>
          <w:szCs w:val="24"/>
        </w:rPr>
      </w:pPr>
    </w:p>
    <w:p w:rsidR="00096089" w:rsidRDefault="00096089" w:rsidP="00371170">
      <w:pPr>
        <w:spacing w:after="0" w:line="266" w:lineRule="auto"/>
        <w:ind w:firstLine="709"/>
        <w:rPr>
          <w:rStyle w:val="a8"/>
          <w:rFonts w:ascii="Times New Roman" w:hAnsi="Times New Roman" w:cs="Times New Roman"/>
          <w:b w:val="0"/>
          <w:sz w:val="24"/>
          <w:szCs w:val="24"/>
        </w:rPr>
      </w:pPr>
    </w:p>
    <w:p w:rsidR="00B579D8" w:rsidRDefault="00B579D8" w:rsidP="00371170">
      <w:pPr>
        <w:spacing w:after="0" w:line="266" w:lineRule="auto"/>
        <w:ind w:firstLine="709"/>
        <w:rPr>
          <w:rStyle w:val="a8"/>
          <w:rFonts w:ascii="Times New Roman" w:hAnsi="Times New Roman" w:cs="Times New Roman"/>
          <w:b w:val="0"/>
          <w:sz w:val="24"/>
          <w:szCs w:val="24"/>
        </w:rPr>
      </w:pPr>
    </w:p>
    <w:p w:rsidR="000D6B20" w:rsidRDefault="000D6B20" w:rsidP="000D6B20">
      <w:pPr>
        <w:rPr>
          <w:rFonts w:ascii="Times New Roman" w:hAnsi="Times New Roman" w:cs="Times New Roman"/>
          <w:b/>
          <w:sz w:val="24"/>
          <w:szCs w:val="24"/>
        </w:rPr>
      </w:pPr>
      <w:r w:rsidRPr="004049A4">
        <w:rPr>
          <w:rFonts w:ascii="Times New Roman" w:hAnsi="Times New Roman" w:cs="Times New Roman"/>
          <w:b/>
          <w:sz w:val="24"/>
          <w:szCs w:val="24"/>
        </w:rPr>
        <w:t xml:space="preserve">Председатель  контрольно-счетной палаты                                    </w:t>
      </w:r>
      <w:r w:rsidR="00282B61">
        <w:rPr>
          <w:rFonts w:ascii="Times New Roman" w:hAnsi="Times New Roman" w:cs="Times New Roman"/>
          <w:b/>
          <w:sz w:val="24"/>
          <w:szCs w:val="24"/>
        </w:rPr>
        <w:t xml:space="preserve">       </w:t>
      </w:r>
      <w:r w:rsidRPr="004049A4">
        <w:rPr>
          <w:rFonts w:ascii="Times New Roman" w:hAnsi="Times New Roman" w:cs="Times New Roman"/>
          <w:b/>
          <w:sz w:val="24"/>
          <w:szCs w:val="24"/>
        </w:rPr>
        <w:t xml:space="preserve">           В. А. Афонина</w:t>
      </w:r>
    </w:p>
    <w:p w:rsidR="00CD1A85" w:rsidRDefault="00CD1A85" w:rsidP="000D6B20">
      <w:pPr>
        <w:rPr>
          <w:rFonts w:ascii="Times New Roman" w:hAnsi="Times New Roman" w:cs="Times New Roman"/>
          <w:b/>
          <w:sz w:val="24"/>
          <w:szCs w:val="24"/>
        </w:rPr>
      </w:pPr>
    </w:p>
    <w:p w:rsidR="00CD1A85" w:rsidRDefault="00CD1A85" w:rsidP="000D6B20">
      <w:pPr>
        <w:rPr>
          <w:rFonts w:ascii="Times New Roman" w:hAnsi="Times New Roman" w:cs="Times New Roman"/>
          <w:b/>
          <w:sz w:val="24"/>
          <w:szCs w:val="24"/>
        </w:rPr>
      </w:pPr>
    </w:p>
    <w:p w:rsidR="00CD1A85" w:rsidRDefault="00CD1A85" w:rsidP="000D6B20">
      <w:pPr>
        <w:rPr>
          <w:rFonts w:ascii="Times New Roman" w:hAnsi="Times New Roman" w:cs="Times New Roman"/>
          <w:b/>
          <w:sz w:val="24"/>
          <w:szCs w:val="24"/>
        </w:rPr>
      </w:pPr>
    </w:p>
    <w:p w:rsidR="00CD1A85" w:rsidRDefault="00CD1A85" w:rsidP="000D6B20">
      <w:pPr>
        <w:rPr>
          <w:rFonts w:ascii="Times New Roman" w:hAnsi="Times New Roman" w:cs="Times New Roman"/>
          <w:b/>
          <w:sz w:val="24"/>
          <w:szCs w:val="24"/>
        </w:rPr>
      </w:pPr>
    </w:p>
    <w:p w:rsidR="00CD1A85" w:rsidRDefault="00CD1A85" w:rsidP="000D6B20">
      <w:pPr>
        <w:rPr>
          <w:rFonts w:ascii="Times New Roman" w:hAnsi="Times New Roman" w:cs="Times New Roman"/>
          <w:b/>
          <w:sz w:val="24"/>
          <w:szCs w:val="24"/>
        </w:rPr>
      </w:pPr>
    </w:p>
    <w:p w:rsidR="00E53400" w:rsidRPr="00E53400" w:rsidRDefault="00E53400" w:rsidP="00E53400">
      <w:pPr>
        <w:rPr>
          <w:rFonts w:ascii="Times New Roman" w:hAnsi="Times New Roman" w:cs="Times New Roman"/>
          <w:sz w:val="20"/>
          <w:szCs w:val="20"/>
        </w:rPr>
      </w:pPr>
      <w:r w:rsidRPr="00E53400">
        <w:rPr>
          <w:rFonts w:ascii="Times New Roman" w:hAnsi="Times New Roman" w:cs="Times New Roman"/>
          <w:sz w:val="20"/>
          <w:szCs w:val="20"/>
        </w:rPr>
        <w:t>Исп. Т.А. Лобанова</w:t>
      </w:r>
    </w:p>
    <w:sectPr w:rsidR="00E53400" w:rsidRPr="00E53400" w:rsidSect="00B579D8">
      <w:headerReference w:type="default" r:id="rId15"/>
      <w:pgSz w:w="11906" w:h="16838"/>
      <w:pgMar w:top="1418"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19" w:rsidRDefault="00715719" w:rsidP="002F3F0D">
      <w:pPr>
        <w:spacing w:after="0" w:line="240" w:lineRule="auto"/>
      </w:pPr>
      <w:r>
        <w:separator/>
      </w:r>
    </w:p>
  </w:endnote>
  <w:endnote w:type="continuationSeparator" w:id="0">
    <w:p w:rsidR="00715719" w:rsidRDefault="00715719" w:rsidP="002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19" w:rsidRDefault="00715719" w:rsidP="002F3F0D">
      <w:pPr>
        <w:spacing w:after="0" w:line="240" w:lineRule="auto"/>
      </w:pPr>
      <w:r>
        <w:separator/>
      </w:r>
    </w:p>
  </w:footnote>
  <w:footnote w:type="continuationSeparator" w:id="0">
    <w:p w:rsidR="00715719" w:rsidRDefault="00715719" w:rsidP="002F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351"/>
      <w:docPartObj>
        <w:docPartGallery w:val="Page Numbers (Top of Page)"/>
        <w:docPartUnique/>
      </w:docPartObj>
    </w:sdtPr>
    <w:sdtEndPr>
      <w:rPr>
        <w:rFonts w:ascii="Times New Roman" w:hAnsi="Times New Roman" w:cs="Times New Roman"/>
      </w:rPr>
    </w:sdtEndPr>
    <w:sdtContent>
      <w:p w:rsidR="00F51494" w:rsidRPr="00B579D8" w:rsidRDefault="00826086">
        <w:pPr>
          <w:pStyle w:val="ac"/>
          <w:jc w:val="center"/>
          <w:rPr>
            <w:rFonts w:ascii="Times New Roman" w:hAnsi="Times New Roman" w:cs="Times New Roman"/>
          </w:rPr>
        </w:pPr>
        <w:r w:rsidRPr="00B579D8">
          <w:rPr>
            <w:rFonts w:ascii="Times New Roman" w:hAnsi="Times New Roman" w:cs="Times New Roman"/>
          </w:rPr>
          <w:fldChar w:fldCharType="begin"/>
        </w:r>
        <w:r w:rsidR="00F51494" w:rsidRPr="00B579D8">
          <w:rPr>
            <w:rFonts w:ascii="Times New Roman" w:hAnsi="Times New Roman" w:cs="Times New Roman"/>
          </w:rPr>
          <w:instrText xml:space="preserve"> PAGE   \* MERGEFORMAT </w:instrText>
        </w:r>
        <w:r w:rsidRPr="00B579D8">
          <w:rPr>
            <w:rFonts w:ascii="Times New Roman" w:hAnsi="Times New Roman" w:cs="Times New Roman"/>
          </w:rPr>
          <w:fldChar w:fldCharType="separate"/>
        </w:r>
        <w:r w:rsidR="00B946A8">
          <w:rPr>
            <w:rFonts w:ascii="Times New Roman" w:hAnsi="Times New Roman" w:cs="Times New Roman"/>
            <w:noProof/>
          </w:rPr>
          <w:t>14</w:t>
        </w:r>
        <w:r w:rsidRPr="00B579D8">
          <w:rPr>
            <w:rFonts w:ascii="Times New Roman" w:hAnsi="Times New Roman" w:cs="Times New Roman"/>
          </w:rPr>
          <w:fldChar w:fldCharType="end"/>
        </w:r>
      </w:p>
    </w:sdtContent>
  </w:sdt>
  <w:p w:rsidR="00F51494" w:rsidRDefault="00F514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1EC6"/>
    <w:rsid w:val="0002274C"/>
    <w:rsid w:val="0002416D"/>
    <w:rsid w:val="000322BF"/>
    <w:rsid w:val="000471CD"/>
    <w:rsid w:val="00051AE9"/>
    <w:rsid w:val="000553B8"/>
    <w:rsid w:val="00067D5B"/>
    <w:rsid w:val="00096089"/>
    <w:rsid w:val="000B0C84"/>
    <w:rsid w:val="000B0DE3"/>
    <w:rsid w:val="000B18EE"/>
    <w:rsid w:val="000B5027"/>
    <w:rsid w:val="000C2B0A"/>
    <w:rsid w:val="000D014A"/>
    <w:rsid w:val="000D1A9D"/>
    <w:rsid w:val="000D6B20"/>
    <w:rsid w:val="000E1FE9"/>
    <w:rsid w:val="000F15A8"/>
    <w:rsid w:val="000F7B7E"/>
    <w:rsid w:val="000F7C98"/>
    <w:rsid w:val="00106E48"/>
    <w:rsid w:val="001100DB"/>
    <w:rsid w:val="001249EA"/>
    <w:rsid w:val="00145FE3"/>
    <w:rsid w:val="00157CF8"/>
    <w:rsid w:val="00161112"/>
    <w:rsid w:val="00167577"/>
    <w:rsid w:val="0017768A"/>
    <w:rsid w:val="001805C1"/>
    <w:rsid w:val="001B3120"/>
    <w:rsid w:val="001C4EA9"/>
    <w:rsid w:val="001D5DA4"/>
    <w:rsid w:val="001E2AEF"/>
    <w:rsid w:val="001F1BF9"/>
    <w:rsid w:val="002135E4"/>
    <w:rsid w:val="002329C1"/>
    <w:rsid w:val="00235E81"/>
    <w:rsid w:val="002407FC"/>
    <w:rsid w:val="0024770B"/>
    <w:rsid w:val="0025232A"/>
    <w:rsid w:val="00257BB3"/>
    <w:rsid w:val="00273D68"/>
    <w:rsid w:val="002751E7"/>
    <w:rsid w:val="002805C6"/>
    <w:rsid w:val="0028121F"/>
    <w:rsid w:val="00282B61"/>
    <w:rsid w:val="00283DD9"/>
    <w:rsid w:val="00284396"/>
    <w:rsid w:val="00292208"/>
    <w:rsid w:val="002A6974"/>
    <w:rsid w:val="002F3F0D"/>
    <w:rsid w:val="003037CC"/>
    <w:rsid w:val="003062F2"/>
    <w:rsid w:val="00313944"/>
    <w:rsid w:val="0032028E"/>
    <w:rsid w:val="00325A18"/>
    <w:rsid w:val="00351655"/>
    <w:rsid w:val="003628DF"/>
    <w:rsid w:val="00367126"/>
    <w:rsid w:val="00371170"/>
    <w:rsid w:val="0037160B"/>
    <w:rsid w:val="00377521"/>
    <w:rsid w:val="003B69B3"/>
    <w:rsid w:val="003C55E6"/>
    <w:rsid w:val="003D6EB2"/>
    <w:rsid w:val="003E2413"/>
    <w:rsid w:val="003E6254"/>
    <w:rsid w:val="003E7E4C"/>
    <w:rsid w:val="003F4D06"/>
    <w:rsid w:val="003F675D"/>
    <w:rsid w:val="0041457C"/>
    <w:rsid w:val="00421B90"/>
    <w:rsid w:val="00437785"/>
    <w:rsid w:val="00452A6D"/>
    <w:rsid w:val="0045358D"/>
    <w:rsid w:val="0045436A"/>
    <w:rsid w:val="00455BCD"/>
    <w:rsid w:val="00462465"/>
    <w:rsid w:val="00467A5F"/>
    <w:rsid w:val="0047487F"/>
    <w:rsid w:val="00474BCA"/>
    <w:rsid w:val="0048363B"/>
    <w:rsid w:val="00487178"/>
    <w:rsid w:val="004917B9"/>
    <w:rsid w:val="00495962"/>
    <w:rsid w:val="00495BFF"/>
    <w:rsid w:val="004B0223"/>
    <w:rsid w:val="004B395F"/>
    <w:rsid w:val="004B3D4F"/>
    <w:rsid w:val="004B7B15"/>
    <w:rsid w:val="004C4261"/>
    <w:rsid w:val="004C79EB"/>
    <w:rsid w:val="004E04C6"/>
    <w:rsid w:val="004E1B6D"/>
    <w:rsid w:val="004E6F27"/>
    <w:rsid w:val="004E7FC1"/>
    <w:rsid w:val="0050757C"/>
    <w:rsid w:val="00511895"/>
    <w:rsid w:val="00512194"/>
    <w:rsid w:val="00522B8A"/>
    <w:rsid w:val="0052674E"/>
    <w:rsid w:val="00547DF2"/>
    <w:rsid w:val="0057317E"/>
    <w:rsid w:val="005768E2"/>
    <w:rsid w:val="005A1E19"/>
    <w:rsid w:val="005B3709"/>
    <w:rsid w:val="005B3B0B"/>
    <w:rsid w:val="005B5DEF"/>
    <w:rsid w:val="005C4A27"/>
    <w:rsid w:val="005C5501"/>
    <w:rsid w:val="005C78AC"/>
    <w:rsid w:val="005D0C8C"/>
    <w:rsid w:val="005D3E20"/>
    <w:rsid w:val="006003F0"/>
    <w:rsid w:val="006024A5"/>
    <w:rsid w:val="00602F8A"/>
    <w:rsid w:val="00606F43"/>
    <w:rsid w:val="00612E26"/>
    <w:rsid w:val="00621072"/>
    <w:rsid w:val="00622565"/>
    <w:rsid w:val="006321DF"/>
    <w:rsid w:val="00643C8B"/>
    <w:rsid w:val="00667587"/>
    <w:rsid w:val="006719F4"/>
    <w:rsid w:val="00685DF6"/>
    <w:rsid w:val="006D64CA"/>
    <w:rsid w:val="006D7FDB"/>
    <w:rsid w:val="006E6A4B"/>
    <w:rsid w:val="006F16F8"/>
    <w:rsid w:val="006F6ADE"/>
    <w:rsid w:val="006F6CB5"/>
    <w:rsid w:val="00715719"/>
    <w:rsid w:val="00723BC7"/>
    <w:rsid w:val="0072722E"/>
    <w:rsid w:val="00733AA4"/>
    <w:rsid w:val="00747575"/>
    <w:rsid w:val="00750C78"/>
    <w:rsid w:val="00770FDA"/>
    <w:rsid w:val="00784A00"/>
    <w:rsid w:val="00787FDE"/>
    <w:rsid w:val="00792E53"/>
    <w:rsid w:val="0079319F"/>
    <w:rsid w:val="0079366F"/>
    <w:rsid w:val="007B46C4"/>
    <w:rsid w:val="00814ACB"/>
    <w:rsid w:val="00816989"/>
    <w:rsid w:val="00825A6E"/>
    <w:rsid w:val="00826086"/>
    <w:rsid w:val="00827608"/>
    <w:rsid w:val="0083663D"/>
    <w:rsid w:val="008413A2"/>
    <w:rsid w:val="00842584"/>
    <w:rsid w:val="0084572F"/>
    <w:rsid w:val="00845793"/>
    <w:rsid w:val="00851F9B"/>
    <w:rsid w:val="0085604D"/>
    <w:rsid w:val="008707AD"/>
    <w:rsid w:val="00884912"/>
    <w:rsid w:val="008928C3"/>
    <w:rsid w:val="00892D64"/>
    <w:rsid w:val="008B1CC7"/>
    <w:rsid w:val="008B7241"/>
    <w:rsid w:val="008D3AC0"/>
    <w:rsid w:val="009000DF"/>
    <w:rsid w:val="00902717"/>
    <w:rsid w:val="00906B16"/>
    <w:rsid w:val="0090797E"/>
    <w:rsid w:val="00916BE3"/>
    <w:rsid w:val="0092088B"/>
    <w:rsid w:val="0092676F"/>
    <w:rsid w:val="00931BD8"/>
    <w:rsid w:val="00931E68"/>
    <w:rsid w:val="009530BD"/>
    <w:rsid w:val="00982683"/>
    <w:rsid w:val="00982EC2"/>
    <w:rsid w:val="00982EE0"/>
    <w:rsid w:val="00984915"/>
    <w:rsid w:val="00994E70"/>
    <w:rsid w:val="009A3741"/>
    <w:rsid w:val="009D3F18"/>
    <w:rsid w:val="009D5DCA"/>
    <w:rsid w:val="009F5FF8"/>
    <w:rsid w:val="00A14B62"/>
    <w:rsid w:val="00A20349"/>
    <w:rsid w:val="00A314BD"/>
    <w:rsid w:val="00A3284C"/>
    <w:rsid w:val="00A36D20"/>
    <w:rsid w:val="00A56BFD"/>
    <w:rsid w:val="00A619F3"/>
    <w:rsid w:val="00A627E8"/>
    <w:rsid w:val="00A64DDD"/>
    <w:rsid w:val="00A86142"/>
    <w:rsid w:val="00A90860"/>
    <w:rsid w:val="00AA6E9F"/>
    <w:rsid w:val="00AB1C36"/>
    <w:rsid w:val="00AB398D"/>
    <w:rsid w:val="00AC1303"/>
    <w:rsid w:val="00AC4CA8"/>
    <w:rsid w:val="00AC68B3"/>
    <w:rsid w:val="00AE0B4A"/>
    <w:rsid w:val="00AE2655"/>
    <w:rsid w:val="00AF2F9D"/>
    <w:rsid w:val="00B17EA7"/>
    <w:rsid w:val="00B22762"/>
    <w:rsid w:val="00B378C5"/>
    <w:rsid w:val="00B441FF"/>
    <w:rsid w:val="00B555D1"/>
    <w:rsid w:val="00B579D8"/>
    <w:rsid w:val="00B60B1C"/>
    <w:rsid w:val="00B8530C"/>
    <w:rsid w:val="00B871C2"/>
    <w:rsid w:val="00B9128E"/>
    <w:rsid w:val="00B946A8"/>
    <w:rsid w:val="00B96DBE"/>
    <w:rsid w:val="00B97E95"/>
    <w:rsid w:val="00BA1147"/>
    <w:rsid w:val="00BB587C"/>
    <w:rsid w:val="00BC0877"/>
    <w:rsid w:val="00BC2406"/>
    <w:rsid w:val="00BD5675"/>
    <w:rsid w:val="00BD6BED"/>
    <w:rsid w:val="00BD7F7C"/>
    <w:rsid w:val="00BE0F8F"/>
    <w:rsid w:val="00BF009D"/>
    <w:rsid w:val="00C001AD"/>
    <w:rsid w:val="00C079B4"/>
    <w:rsid w:val="00C153A2"/>
    <w:rsid w:val="00C20209"/>
    <w:rsid w:val="00C27C66"/>
    <w:rsid w:val="00C27CCA"/>
    <w:rsid w:val="00C30E4B"/>
    <w:rsid w:val="00C434DB"/>
    <w:rsid w:val="00C60C65"/>
    <w:rsid w:val="00C6651E"/>
    <w:rsid w:val="00C66B46"/>
    <w:rsid w:val="00C9347E"/>
    <w:rsid w:val="00C964E3"/>
    <w:rsid w:val="00C979B6"/>
    <w:rsid w:val="00CA007E"/>
    <w:rsid w:val="00CA74DE"/>
    <w:rsid w:val="00CC1FCB"/>
    <w:rsid w:val="00CC201B"/>
    <w:rsid w:val="00CD1A85"/>
    <w:rsid w:val="00CD4897"/>
    <w:rsid w:val="00CE3363"/>
    <w:rsid w:val="00CE5CF9"/>
    <w:rsid w:val="00CF16A1"/>
    <w:rsid w:val="00CF3E7F"/>
    <w:rsid w:val="00D02026"/>
    <w:rsid w:val="00D12E96"/>
    <w:rsid w:val="00D242D3"/>
    <w:rsid w:val="00D2743C"/>
    <w:rsid w:val="00D361CC"/>
    <w:rsid w:val="00D36DB6"/>
    <w:rsid w:val="00D5315C"/>
    <w:rsid w:val="00D57A7F"/>
    <w:rsid w:val="00D60C69"/>
    <w:rsid w:val="00D63E3B"/>
    <w:rsid w:val="00D66136"/>
    <w:rsid w:val="00D705EB"/>
    <w:rsid w:val="00D80944"/>
    <w:rsid w:val="00D84840"/>
    <w:rsid w:val="00D92991"/>
    <w:rsid w:val="00DA268B"/>
    <w:rsid w:val="00DA7921"/>
    <w:rsid w:val="00DC343D"/>
    <w:rsid w:val="00DC3B48"/>
    <w:rsid w:val="00DE0C57"/>
    <w:rsid w:val="00DE3C04"/>
    <w:rsid w:val="00E27FF5"/>
    <w:rsid w:val="00E305D0"/>
    <w:rsid w:val="00E37493"/>
    <w:rsid w:val="00E3783C"/>
    <w:rsid w:val="00E42FD5"/>
    <w:rsid w:val="00E44E84"/>
    <w:rsid w:val="00E46090"/>
    <w:rsid w:val="00E47306"/>
    <w:rsid w:val="00E53400"/>
    <w:rsid w:val="00E570BE"/>
    <w:rsid w:val="00E76037"/>
    <w:rsid w:val="00E82D07"/>
    <w:rsid w:val="00E84B10"/>
    <w:rsid w:val="00E85695"/>
    <w:rsid w:val="00EA1EC6"/>
    <w:rsid w:val="00EA7190"/>
    <w:rsid w:val="00EB5ED8"/>
    <w:rsid w:val="00EC7778"/>
    <w:rsid w:val="00EE19A5"/>
    <w:rsid w:val="00EE31EF"/>
    <w:rsid w:val="00F040DE"/>
    <w:rsid w:val="00F07DCC"/>
    <w:rsid w:val="00F101C8"/>
    <w:rsid w:val="00F1203B"/>
    <w:rsid w:val="00F20DE7"/>
    <w:rsid w:val="00F26771"/>
    <w:rsid w:val="00F26B22"/>
    <w:rsid w:val="00F42036"/>
    <w:rsid w:val="00F423FE"/>
    <w:rsid w:val="00F51494"/>
    <w:rsid w:val="00F55E7A"/>
    <w:rsid w:val="00F60176"/>
    <w:rsid w:val="00F760EB"/>
    <w:rsid w:val="00F76E03"/>
    <w:rsid w:val="00F85DDC"/>
    <w:rsid w:val="00F91259"/>
    <w:rsid w:val="00F96E6E"/>
    <w:rsid w:val="00FF0168"/>
    <w:rsid w:val="00FF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06"/>
  </w:style>
  <w:style w:type="paragraph" w:styleId="3">
    <w:name w:val="heading 3"/>
    <w:basedOn w:val="a"/>
    <w:link w:val="30"/>
    <w:uiPriority w:val="9"/>
    <w:qFormat/>
    <w:rsid w:val="00A90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4B10"/>
    <w:pPr>
      <w:widowControl w:val="0"/>
      <w:spacing w:after="0" w:line="240" w:lineRule="auto"/>
      <w:ind w:firstLine="720"/>
    </w:pPr>
    <w:rPr>
      <w:rFonts w:ascii="Arial" w:eastAsia="Times New Roman" w:hAnsi="Arial" w:cs="Arial"/>
      <w:sz w:val="20"/>
      <w:szCs w:val="20"/>
    </w:rPr>
  </w:style>
  <w:style w:type="paragraph" w:styleId="a3">
    <w:name w:val="Normal (Web)"/>
    <w:basedOn w:val="a"/>
    <w:rsid w:val="00512194"/>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1D5DA4"/>
    <w:pPr>
      <w:ind w:left="720"/>
      <w:contextualSpacing/>
    </w:pPr>
  </w:style>
  <w:style w:type="paragraph" w:customStyle="1" w:styleId="a5">
    <w:name w:val="Знак Знак Знак Знак Знак Знак Знак Знак Знак Знак"/>
    <w:basedOn w:val="a"/>
    <w:rsid w:val="00051AE9"/>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982683"/>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982683"/>
    <w:rPr>
      <w:rFonts w:ascii="Times New Roman" w:eastAsia="Times New Roman" w:hAnsi="Times New Roman" w:cs="Times New Roman"/>
      <w:b/>
      <w:bCs/>
      <w:sz w:val="24"/>
      <w:szCs w:val="24"/>
    </w:rPr>
  </w:style>
  <w:style w:type="character" w:styleId="a8">
    <w:name w:val="Strong"/>
    <w:basedOn w:val="a0"/>
    <w:qFormat/>
    <w:rsid w:val="00EE19A5"/>
    <w:rPr>
      <w:b/>
      <w:bCs/>
    </w:rPr>
  </w:style>
  <w:style w:type="character" w:styleId="a9">
    <w:name w:val="Placeholder Text"/>
    <w:basedOn w:val="a0"/>
    <w:uiPriority w:val="99"/>
    <w:semiHidden/>
    <w:rsid w:val="0002416D"/>
    <w:rPr>
      <w:color w:val="808080"/>
    </w:rPr>
  </w:style>
  <w:style w:type="paragraph" w:styleId="aa">
    <w:name w:val="Balloon Text"/>
    <w:basedOn w:val="a"/>
    <w:link w:val="ab"/>
    <w:uiPriority w:val="99"/>
    <w:semiHidden/>
    <w:unhideWhenUsed/>
    <w:rsid w:val="000241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16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F0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2F3F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3F0D"/>
  </w:style>
  <w:style w:type="paragraph" w:styleId="ae">
    <w:name w:val="footer"/>
    <w:basedOn w:val="a"/>
    <w:link w:val="af"/>
    <w:uiPriority w:val="99"/>
    <w:unhideWhenUsed/>
    <w:rsid w:val="002F3F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3F0D"/>
  </w:style>
  <w:style w:type="paragraph" w:customStyle="1" w:styleId="af0">
    <w:name w:val="Знак Знак Знак Знак Знак Знак Знак Знак Знак Знак"/>
    <w:basedOn w:val="a"/>
    <w:rsid w:val="00E570BE"/>
    <w:pPr>
      <w:spacing w:after="160" w:line="240" w:lineRule="exact"/>
    </w:pPr>
    <w:rPr>
      <w:rFonts w:ascii="Verdana" w:eastAsia="Times New Roman" w:hAnsi="Verdana" w:cs="Times New Roman"/>
      <w:sz w:val="24"/>
      <w:szCs w:val="24"/>
      <w:lang w:val="en-US" w:eastAsia="en-US"/>
    </w:rPr>
  </w:style>
  <w:style w:type="character" w:customStyle="1" w:styleId="30">
    <w:name w:val="Заголовок 3 Знак"/>
    <w:basedOn w:val="a0"/>
    <w:link w:val="3"/>
    <w:uiPriority w:val="9"/>
    <w:rsid w:val="00A90860"/>
    <w:rPr>
      <w:rFonts w:ascii="Times New Roman" w:eastAsia="Times New Roman" w:hAnsi="Times New Roman" w:cs="Times New Roman"/>
      <w:b/>
      <w:bCs/>
      <w:sz w:val="27"/>
      <w:szCs w:val="27"/>
    </w:rPr>
  </w:style>
  <w:style w:type="character" w:styleId="af1">
    <w:name w:val="Hyperlink"/>
    <w:basedOn w:val="a0"/>
    <w:uiPriority w:val="99"/>
    <w:unhideWhenUsed/>
    <w:rsid w:val="00A90860"/>
    <w:rPr>
      <w:color w:val="0000FF"/>
      <w:u w:val="single"/>
    </w:rPr>
  </w:style>
  <w:style w:type="character" w:styleId="HTML">
    <w:name w:val="HTML Cite"/>
    <w:basedOn w:val="a0"/>
    <w:uiPriority w:val="99"/>
    <w:semiHidden/>
    <w:unhideWhenUsed/>
    <w:rsid w:val="00A90860"/>
    <w:rPr>
      <w:i/>
      <w:iCs/>
    </w:rPr>
  </w:style>
  <w:style w:type="character" w:customStyle="1" w:styleId="apple-converted-space">
    <w:name w:val="apple-converted-space"/>
    <w:basedOn w:val="a0"/>
    <w:rsid w:val="002329C1"/>
  </w:style>
  <w:style w:type="table" w:styleId="af2">
    <w:name w:val="Table Grid"/>
    <w:basedOn w:val="a1"/>
    <w:uiPriority w:val="59"/>
    <w:rsid w:val="002A6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0628">
      <w:bodyDiv w:val="1"/>
      <w:marLeft w:val="0"/>
      <w:marRight w:val="0"/>
      <w:marTop w:val="0"/>
      <w:marBottom w:val="0"/>
      <w:divBdr>
        <w:top w:val="none" w:sz="0" w:space="0" w:color="auto"/>
        <w:left w:val="none" w:sz="0" w:space="0" w:color="auto"/>
        <w:bottom w:val="none" w:sz="0" w:space="0" w:color="auto"/>
        <w:right w:val="none" w:sz="0" w:space="0" w:color="auto"/>
      </w:divBdr>
      <w:divsChild>
        <w:div w:id="1027222932">
          <w:marLeft w:val="0"/>
          <w:marRight w:val="0"/>
          <w:marTop w:val="0"/>
          <w:marBottom w:val="0"/>
          <w:divBdr>
            <w:top w:val="none" w:sz="0" w:space="0" w:color="auto"/>
            <w:left w:val="none" w:sz="0" w:space="0" w:color="auto"/>
            <w:bottom w:val="none" w:sz="0" w:space="0" w:color="auto"/>
            <w:right w:val="none" w:sz="0" w:space="0" w:color="auto"/>
          </w:divBdr>
          <w:divsChild>
            <w:div w:id="1054425788">
              <w:marLeft w:val="0"/>
              <w:marRight w:val="0"/>
              <w:marTop w:val="0"/>
              <w:marBottom w:val="0"/>
              <w:divBdr>
                <w:top w:val="none" w:sz="0" w:space="0" w:color="auto"/>
                <w:left w:val="none" w:sz="0" w:space="0" w:color="auto"/>
                <w:bottom w:val="none" w:sz="0" w:space="0" w:color="auto"/>
                <w:right w:val="none" w:sz="0" w:space="0" w:color="auto"/>
              </w:divBdr>
              <w:divsChild>
                <w:div w:id="748037384">
                  <w:marLeft w:val="53"/>
                  <w:marRight w:val="53"/>
                  <w:marTop w:val="0"/>
                  <w:marBottom w:val="0"/>
                  <w:divBdr>
                    <w:top w:val="none" w:sz="0" w:space="0" w:color="auto"/>
                    <w:left w:val="none" w:sz="0" w:space="0" w:color="auto"/>
                    <w:bottom w:val="none" w:sz="0" w:space="0" w:color="auto"/>
                    <w:right w:val="none" w:sz="0" w:space="0" w:color="auto"/>
                  </w:divBdr>
                  <w:divsChild>
                    <w:div w:id="1904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ludinovskiy.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6182497145344155E-2"/>
          <c:y val="0.10816003768759674"/>
          <c:w val="0.78355242053076657"/>
          <c:h val="0.81911386076740356"/>
        </c:manualLayout>
      </c:layout>
      <c:bar3DChart>
        <c:barDir val="col"/>
        <c:grouping val="clustered"/>
        <c:varyColors val="0"/>
        <c:ser>
          <c:idx val="0"/>
          <c:order val="0"/>
          <c:tx>
            <c:strRef>
              <c:f>Лист1!$B$1</c:f>
              <c:strCache>
                <c:ptCount val="1"/>
                <c:pt idx="0">
                  <c:v>2016 год (оценка)</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invertIfNegative val="0"/>
          <c:dLbls>
            <c:dLbl>
              <c:idx val="0"/>
              <c:layout>
                <c:manualLayout>
                  <c:x val="2.8341621444697779E-2"/>
                  <c:y val="-3.846221145433743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Лист1!$B$2</c:f>
              <c:numCache>
                <c:formatCode>#,##0.00</c:formatCode>
                <c:ptCount val="1"/>
                <c:pt idx="0">
                  <c:v>6912.71</c:v>
                </c:pt>
              </c:numCache>
            </c:numRef>
          </c:val>
        </c:ser>
        <c:ser>
          <c:idx val="1"/>
          <c:order val="1"/>
          <c:tx>
            <c:strRef>
              <c:f>Лист1!$C$1</c:f>
              <c:strCache>
                <c:ptCount val="1"/>
                <c:pt idx="0">
                  <c:v>2017 год</c:v>
                </c:pt>
              </c:strCache>
            </c:strRef>
          </c:tx>
          <c:spPr>
            <a:solidFill>
              <a:srgbClr val="C00000"/>
            </a:solidFill>
            <a:ln w="25400" cap="flat" cmpd="sng" algn="ctr">
              <a:solidFill>
                <a:schemeClr val="accent2">
                  <a:shade val="50000"/>
                </a:schemeClr>
              </a:solidFill>
              <a:prstDash val="solid"/>
            </a:ln>
            <a:effectLst/>
          </c:spPr>
          <c:invertIfNegative val="0"/>
          <c:dLbls>
            <c:dLbl>
              <c:idx val="0"/>
              <c:layout>
                <c:manualLayout>
                  <c:x val="1.8894662257912163E-2"/>
                  <c:y val="-3.41880341880342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Лист1!$C$2</c:f>
              <c:numCache>
                <c:formatCode>#,##0.00</c:formatCode>
                <c:ptCount val="1"/>
                <c:pt idx="0">
                  <c:v>5652.71</c:v>
                </c:pt>
              </c:numCache>
            </c:numRef>
          </c:val>
        </c:ser>
        <c:ser>
          <c:idx val="2"/>
          <c:order val="2"/>
          <c:tx>
            <c:strRef>
              <c:f>Лист1!$D$1</c:f>
              <c:strCache>
                <c:ptCount val="1"/>
                <c:pt idx="0">
                  <c:v>2018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8341807415783096E-2"/>
                  <c:y val="-2.99148664109294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Лист1!$D$2</c:f>
              <c:numCache>
                <c:formatCode>#,##0.00</c:formatCode>
                <c:ptCount val="1"/>
                <c:pt idx="0">
                  <c:v>5600.01</c:v>
                </c:pt>
              </c:numCache>
            </c:numRef>
          </c:val>
        </c:ser>
        <c:ser>
          <c:idx val="3"/>
          <c:order val="3"/>
          <c:tx>
            <c:strRef>
              <c:f>Лист1!$E$1</c:f>
              <c:strCache>
                <c:ptCount val="1"/>
                <c:pt idx="0">
                  <c:v>2019 год</c:v>
                </c:pt>
              </c:strCache>
            </c:strRef>
          </c:tx>
          <c:spPr>
            <a:solidFill>
              <a:schemeClr val="accent4">
                <a:lumMod val="50000"/>
              </a:schemeClr>
            </a:solidFill>
            <a:scene3d>
              <a:camera prst="orthographicFront"/>
              <a:lightRig rig="threePt" dir="t"/>
            </a:scene3d>
            <a:sp3d>
              <a:bevelT/>
            </a:sp3d>
          </c:spPr>
          <c:invertIfNegative val="0"/>
          <c:dLbls>
            <c:dLbl>
              <c:idx val="0"/>
              <c:layout>
                <c:manualLayout>
                  <c:x val="3.7789324515824438E-2"/>
                  <c:y val="-2.56410256410257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Лист1!$E$2</c:f>
              <c:numCache>
                <c:formatCode>#,##0.00</c:formatCode>
                <c:ptCount val="1"/>
                <c:pt idx="0">
                  <c:v>5600.01</c:v>
                </c:pt>
              </c:numCache>
            </c:numRef>
          </c:val>
        </c:ser>
        <c:dLbls>
          <c:showLegendKey val="0"/>
          <c:showVal val="1"/>
          <c:showCatName val="0"/>
          <c:showSerName val="0"/>
          <c:showPercent val="0"/>
          <c:showBubbleSize val="0"/>
        </c:dLbls>
        <c:gapWidth val="150"/>
        <c:shape val="cylinder"/>
        <c:axId val="203159424"/>
        <c:axId val="203160960"/>
        <c:axId val="0"/>
      </c:bar3DChart>
      <c:catAx>
        <c:axId val="203159424"/>
        <c:scaling>
          <c:orientation val="minMax"/>
        </c:scaling>
        <c:delete val="1"/>
        <c:axPos val="b"/>
        <c:majorTickMark val="out"/>
        <c:minorTickMark val="none"/>
        <c:tickLblPos val="none"/>
        <c:crossAx val="203160960"/>
        <c:crosses val="autoZero"/>
        <c:auto val="1"/>
        <c:lblAlgn val="ctr"/>
        <c:lblOffset val="100"/>
        <c:noMultiLvlLbl val="0"/>
      </c:catAx>
      <c:valAx>
        <c:axId val="203160960"/>
        <c:scaling>
          <c:orientation val="minMax"/>
        </c:scaling>
        <c:delete val="0"/>
        <c:axPos val="l"/>
        <c:majorGridlines/>
        <c:numFmt formatCode="#,##0.00" sourceLinked="1"/>
        <c:majorTickMark val="out"/>
        <c:minorTickMark val="none"/>
        <c:tickLblPos val="nextTo"/>
        <c:crossAx val="203159424"/>
        <c:crosses val="autoZero"/>
        <c:crossBetween val="between"/>
      </c:valAx>
    </c:plotArea>
    <c:legend>
      <c:legendPos val="r"/>
      <c:layout>
        <c:manualLayout>
          <c:xMode val="edge"/>
          <c:yMode val="edge"/>
          <c:x val="0.82269794400699914"/>
          <c:y val="3.1089238845144494E-2"/>
          <c:w val="0.16341316710411241"/>
          <c:h val="0.46956755405574302"/>
        </c:manualLayout>
      </c:layout>
      <c:overlay val="0"/>
      <c:spPr>
        <a:solidFill>
          <a:schemeClr val="bg1"/>
        </a:solidFill>
      </c:spPr>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view3D>
      <c:rotX val="30"/>
      <c:rotY val="198"/>
      <c:rAngAx val="0"/>
      <c:perspective val="30"/>
    </c:view3D>
    <c:floor>
      <c:thickness val="0"/>
    </c:floor>
    <c:sideWall>
      <c:thickness val="0"/>
    </c:sideWall>
    <c:backWall>
      <c:thickness val="0"/>
    </c:backWall>
    <c:plotArea>
      <c:layout>
        <c:manualLayout>
          <c:layoutTarget val="inner"/>
          <c:xMode val="edge"/>
          <c:yMode val="edge"/>
          <c:x val="5.6375843395009249E-2"/>
          <c:y val="0.16590062480358117"/>
          <c:w val="0.67238310566900905"/>
          <c:h val="0.79975122136683263"/>
        </c:manualLayout>
      </c:layout>
      <c:pie3DChart>
        <c:varyColors val="1"/>
        <c:ser>
          <c:idx val="0"/>
          <c:order val="0"/>
          <c:tx>
            <c:strRef>
              <c:f>Лист1!$B$1</c:f>
              <c:strCache>
                <c:ptCount val="1"/>
                <c:pt idx="0">
                  <c:v>Доходная часть бюджета сельского поселения в 2017 году</c:v>
                </c:pt>
              </c:strCache>
            </c:strRef>
          </c:tx>
          <c:explosion val="36"/>
          <c:dPt>
            <c:idx val="0"/>
            <c:bubble3D val="0"/>
            <c:explosion val="13"/>
            <c:spPr>
              <a:solidFill>
                <a:schemeClr val="tx1">
                  <a:lumMod val="95000"/>
                  <a:lumOff val="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rgbClr val="C00000"/>
                </a:solidFill>
                <a:prstDash val="solid"/>
              </a:ln>
              <a:effectLst>
                <a:outerShdw blurRad="40000" dist="20000" dir="5400000" rotWithShape="0">
                  <a:srgbClr val="000000">
                    <a:alpha val="38000"/>
                  </a:srgbClr>
                </a:outerShdw>
              </a:effectLst>
              <a:scene3d>
                <a:camera prst="orthographicFront"/>
                <a:lightRig rig="threePt" dir="t"/>
              </a:scene3d>
              <a:sp3d>
                <a:bevelT prst="convex"/>
                <a:contourClr>
                  <a:srgbClr val="000000"/>
                </a:contourClr>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0467651308010215"/>
                  <c:y val="-5.2810517270555572E-2"/>
                </c:manualLayout>
              </c:layout>
              <c:tx>
                <c:rich>
                  <a:bodyPr/>
                  <a:lstStyle/>
                  <a:p>
                    <a:r>
                      <a:rPr lang="en-US" sz="1050">
                        <a:latin typeface="Times New Roman" pitchFamily="18" charset="0"/>
                        <a:cs typeface="Times New Roman" pitchFamily="18" charset="0"/>
                      </a:rPr>
                      <a:t>85,00</a:t>
                    </a:r>
                    <a:endParaRPr lang="ru-RU" sz="1050">
                      <a:latin typeface="Times New Roman" pitchFamily="18" charset="0"/>
                      <a:cs typeface="Times New Roman" pitchFamily="18" charset="0"/>
                    </a:endParaRPr>
                  </a:p>
                  <a:p>
                    <a:r>
                      <a:rPr lang="en-US" sz="1050">
                        <a:latin typeface="Times New Roman" pitchFamily="18" charset="0"/>
                        <a:cs typeface="Times New Roman" pitchFamily="18" charset="0"/>
                      </a:rPr>
                      <a:t> </a:t>
                    </a:r>
                    <a:r>
                      <a:rPr lang="ru-RU" sz="1050">
                        <a:latin typeface="Times New Roman" pitchFamily="18" charset="0"/>
                        <a:cs typeface="Times New Roman" pitchFamily="18" charset="0"/>
                      </a:rPr>
                      <a:t>1,5</a:t>
                    </a:r>
                    <a:r>
                      <a:rPr lang="en-US" sz="1050">
                        <a:latin typeface="Times New Roman" pitchFamily="18" charset="0"/>
                        <a:cs typeface="Times New Roman" pitchFamily="18" charset="0"/>
                      </a:rPr>
                      <a:t>%</a:t>
                    </a:r>
                    <a:endParaRPr lang="en-US">
                      <a:latin typeface="Times New Roman" pitchFamily="18" charset="0"/>
                      <a:cs typeface="Times New Roman" pitchFamily="18" charset="0"/>
                    </a:endParaRPr>
                  </a:p>
                </c:rich>
              </c:tx>
              <c:showLegendKey val="0"/>
              <c:showVal val="1"/>
              <c:showCatName val="0"/>
              <c:showSerName val="0"/>
              <c:showPercent val="1"/>
              <c:showBubbleSize val="0"/>
            </c:dLbl>
            <c:dLbl>
              <c:idx val="1"/>
              <c:layout>
                <c:manualLayout>
                  <c:x val="-5.2722881101533612E-3"/>
                  <c:y val="-0.20698162510466503"/>
                </c:manualLayout>
              </c:layout>
              <c:tx>
                <c:rich>
                  <a:bodyPr/>
                  <a:lstStyle/>
                  <a:p>
                    <a:r>
                      <a:rPr lang="en-US" sz="1050">
                        <a:latin typeface="Times New Roman" pitchFamily="18" charset="0"/>
                        <a:cs typeface="Times New Roman" pitchFamily="18" charset="0"/>
                      </a:rPr>
                      <a:t>75,00</a:t>
                    </a:r>
                    <a:endParaRPr lang="ru-RU" sz="1050">
                      <a:latin typeface="Times New Roman" pitchFamily="18" charset="0"/>
                      <a:cs typeface="Times New Roman" pitchFamily="18" charset="0"/>
                    </a:endParaRPr>
                  </a:p>
                  <a:p>
                    <a:r>
                      <a:rPr lang="en-US" sz="1050">
                        <a:latin typeface="Times New Roman" pitchFamily="18" charset="0"/>
                        <a:cs typeface="Times New Roman" pitchFamily="18" charset="0"/>
                      </a:rPr>
                      <a:t>1</a:t>
                    </a:r>
                    <a:r>
                      <a:rPr lang="ru-RU" sz="1050">
                        <a:latin typeface="Times New Roman" pitchFamily="18" charset="0"/>
                        <a:cs typeface="Times New Roman" pitchFamily="18" charset="0"/>
                      </a:rPr>
                      <a:t>,3</a:t>
                    </a:r>
                    <a:r>
                      <a:rPr lang="en-US" sz="1050">
                        <a:latin typeface="Times New Roman" pitchFamily="18" charset="0"/>
                        <a:cs typeface="Times New Roman" pitchFamily="18" charset="0"/>
                      </a:rPr>
                      <a:t>%</a:t>
                    </a:r>
                    <a:endParaRPr lang="en-US">
                      <a:latin typeface="Times New Roman" pitchFamily="18" charset="0"/>
                      <a:cs typeface="Times New Roman" pitchFamily="18" charset="0"/>
                    </a:endParaRPr>
                  </a:p>
                </c:rich>
              </c:tx>
              <c:dLblPos val="bestFit"/>
              <c:showLegendKey val="0"/>
              <c:showVal val="1"/>
              <c:showCatName val="0"/>
              <c:showSerName val="0"/>
              <c:showPercent val="1"/>
              <c:showBubbleSize val="0"/>
            </c:dLbl>
            <c:dLbl>
              <c:idx val="2"/>
              <c:layout>
                <c:manualLayout>
                  <c:x val="-0.1104476386234453"/>
                  <c:y val="0.1977192361704799"/>
                </c:manualLayout>
              </c:layout>
              <c:tx>
                <c:rich>
                  <a:bodyPr/>
                  <a:lstStyle/>
                  <a:p>
                    <a:pPr>
                      <a:defRPr sz="1100">
                        <a:latin typeface="Times New Roman" pitchFamily="18" charset="0"/>
                        <a:cs typeface="Times New Roman" pitchFamily="18" charset="0"/>
                      </a:defRPr>
                    </a:pPr>
                    <a:r>
                      <a:rPr lang="en-US">
                        <a:latin typeface="Times New Roman" pitchFamily="18" charset="0"/>
                        <a:cs typeface="Times New Roman" pitchFamily="18" charset="0"/>
                      </a:rPr>
                      <a:t>5 492,71</a:t>
                    </a:r>
                    <a:endParaRPr lang="ru-RU">
                      <a:latin typeface="Times New Roman" pitchFamily="18" charset="0"/>
                      <a:cs typeface="Times New Roman" pitchFamily="18" charset="0"/>
                    </a:endParaRPr>
                  </a:p>
                  <a:p>
                    <a:pPr>
                      <a:defRPr sz="1100">
                        <a:latin typeface="Times New Roman" pitchFamily="18" charset="0"/>
                        <a:cs typeface="Times New Roman" pitchFamily="18" charset="0"/>
                      </a:defRPr>
                    </a:pPr>
                    <a:r>
                      <a:rPr lang="en-US">
                        <a:latin typeface="Times New Roman" pitchFamily="18" charset="0"/>
                        <a:cs typeface="Times New Roman" pitchFamily="18" charset="0"/>
                      </a:rPr>
                      <a:t>97</a:t>
                    </a:r>
                    <a:r>
                      <a:rPr lang="ru-RU">
                        <a:latin typeface="Times New Roman" pitchFamily="18" charset="0"/>
                        <a:cs typeface="Times New Roman" pitchFamily="18" charset="0"/>
                      </a:rPr>
                      <a:t>,2</a:t>
                    </a:r>
                    <a:r>
                      <a:rPr lang="en-US">
                        <a:latin typeface="Times New Roman" pitchFamily="18" charset="0"/>
                        <a:cs typeface="Times New Roman" pitchFamily="18" charset="0"/>
                      </a:rPr>
                      <a:t>%</a:t>
                    </a:r>
                  </a:p>
                </c:rich>
              </c:tx>
              <c:spPr/>
              <c:showLegendKey val="0"/>
              <c:showVal val="1"/>
              <c:showCatName val="0"/>
              <c:showSerName val="0"/>
              <c:showPercent val="1"/>
              <c:showBubbleSize val="0"/>
            </c:dLbl>
            <c:txPr>
              <a:bodyPr/>
              <a:lstStyle/>
              <a:p>
                <a:pPr>
                  <a:defRPr sz="1100"/>
                </a:pPr>
                <a:endParaRPr lang="ru-RU"/>
              </a:p>
            </c:txPr>
            <c:showLegendKey val="0"/>
            <c:showVal val="1"/>
            <c:showCatName val="0"/>
            <c:showSerName val="0"/>
            <c:showPercent val="1"/>
            <c:showBubbleSize val="0"/>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#,##0.00</c:formatCode>
                <c:ptCount val="3"/>
                <c:pt idx="0">
                  <c:v>85</c:v>
                </c:pt>
                <c:pt idx="1">
                  <c:v>75</c:v>
                </c:pt>
                <c:pt idx="2">
                  <c:v>5492.71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a:t>Структура налоговых доходов бюджета сельского поселения 2017 год, в %</a:t>
            </a:r>
          </a:p>
        </c:rich>
      </c:tx>
      <c:overlay val="0"/>
    </c:title>
    <c:autoTitleDeleted val="0"/>
    <c:plotArea>
      <c:layout>
        <c:manualLayout>
          <c:layoutTarget val="inner"/>
          <c:xMode val="edge"/>
          <c:yMode val="edge"/>
          <c:x val="0.18291944276196542"/>
          <c:y val="0.13800455046669471"/>
          <c:w val="0.35157851323811556"/>
          <c:h val="0.79105165478575545"/>
        </c:manualLayout>
      </c:layout>
      <c:pieChart>
        <c:varyColors val="1"/>
        <c:ser>
          <c:idx val="0"/>
          <c:order val="0"/>
          <c:tx>
            <c:strRef>
              <c:f>Лист1!$B$1</c:f>
              <c:strCache>
                <c:ptCount val="1"/>
                <c:pt idx="0">
                  <c:v>Структура налоговых доходов бюджета сельского поселения 2015 год, в %</c:v>
                </c:pt>
              </c:strCache>
            </c:strRef>
          </c:tx>
          <c:spPr>
            <a:effectLst>
              <a:outerShdw blurRad="88900" dist="38100" dir="3600000" algn="ctr" rotWithShape="0">
                <a:srgbClr val="000000">
                  <a:alpha val="62000"/>
                </a:srgbClr>
              </a:outerShdw>
            </a:effectLst>
          </c:spPr>
          <c:explosion val="11"/>
          <c:dPt>
            <c:idx val="0"/>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rgbClr val="0070C0"/>
                </a:solidFill>
                <a:prstDash val="solid"/>
              </a:ln>
              <a:effectLst>
                <a:outerShdw blurRad="88900" dist="38100" dir="3600000" algn="ctr" rotWithShape="0">
                  <a:srgbClr val="000000">
                    <a:alpha val="62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rgbClr val="FF0000"/>
                </a:solidFill>
                <a:prstDash val="solid"/>
              </a:ln>
              <a:effectLst>
                <a:outerShdw blurRad="88900" dist="38100" dir="3600000" algn="ctr" rotWithShape="0">
                  <a:srgbClr val="000000">
                    <a:alpha val="62000"/>
                  </a:srgbClr>
                </a:outerShdw>
              </a:effectLst>
            </c:spPr>
          </c:dPt>
          <c:dPt>
            <c:idx val="2"/>
            <c:bubble3D val="0"/>
            <c:spPr>
              <a:solidFill>
                <a:srgbClr val="99FF33"/>
              </a:solidFill>
              <a:ln w="9525" cap="flat" cmpd="sng" algn="ctr">
                <a:solidFill>
                  <a:schemeClr val="accent3">
                    <a:lumMod val="50000"/>
                  </a:schemeClr>
                </a:solidFill>
                <a:prstDash val="solid"/>
              </a:ln>
              <a:effectLst>
                <a:outerShdw blurRad="88900" dist="38100" dir="3600000" algn="ctr" rotWithShape="0">
                  <a:srgbClr val="000000">
                    <a:alpha val="62000"/>
                  </a:srgbClr>
                </a:outerShdw>
              </a:effectLst>
            </c:spPr>
          </c:dPt>
          <c:dLbls>
            <c:dLbl>
              <c:idx val="0"/>
              <c:layout>
                <c:manualLayout>
                  <c:x val="-8.7229676060229328E-2"/>
                  <c:y val="-2.1166408851773878E-2"/>
                </c:manualLayout>
              </c:layout>
              <c:showLegendKey val="0"/>
              <c:showVal val="0"/>
              <c:showCatName val="0"/>
              <c:showSerName val="0"/>
              <c:showPercent val="1"/>
              <c:showBubbleSize val="0"/>
            </c:dLbl>
            <c:dLbl>
              <c:idx val="1"/>
              <c:layout>
                <c:manualLayout>
                  <c:x val="-5.5044032324906803E-2"/>
                  <c:y val="-0.13549277536762871"/>
                </c:manualLayout>
              </c:layout>
              <c:numFmt formatCode="0.0%" sourceLinked="0"/>
              <c:spPr/>
              <c:txPr>
                <a:bodyPr/>
                <a:lstStyle/>
                <a:p>
                  <a:pPr>
                    <a:defRPr sz="1200" b="1">
                      <a:solidFill>
                        <a:schemeClr val="bg1"/>
                      </a:solidFill>
                      <a:latin typeface="Times New Roman" pitchFamily="18" charset="0"/>
                      <a:cs typeface="Times New Roman" pitchFamily="18" charset="0"/>
                    </a:defRPr>
                  </a:pPr>
                  <a:endParaRPr lang="ru-RU"/>
                </a:p>
              </c:txPr>
              <c:showLegendKey val="0"/>
              <c:showVal val="0"/>
              <c:showCatName val="0"/>
              <c:showSerName val="0"/>
              <c:showPercent val="1"/>
              <c:showBubbleSize val="0"/>
            </c:dLbl>
            <c:dLbl>
              <c:idx val="2"/>
              <c:layout>
                <c:manualLayout>
                  <c:x val="0.12351775107059007"/>
                  <c:y val="5.525884227543925E-2"/>
                </c:manualLayout>
              </c:layout>
              <c:showLegendKey val="0"/>
              <c:showVal val="0"/>
              <c:showCatName val="0"/>
              <c:showSerName val="0"/>
              <c:showPercent val="1"/>
              <c:showBubbleSize val="0"/>
            </c:dLbl>
            <c:numFmt formatCode="0.0%" sourceLinked="0"/>
            <c:txPr>
              <a:bodyPr/>
              <a:lstStyle/>
              <a:p>
                <a:pPr>
                  <a:defRPr sz="12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налог на доходы физических лиц</c:v>
                </c:pt>
                <c:pt idx="1">
                  <c:v>налог на имущество физ. лиц</c:v>
                </c:pt>
                <c:pt idx="2">
                  <c:v>земельный налог</c:v>
                </c:pt>
              </c:strCache>
            </c:strRef>
          </c:cat>
          <c:val>
            <c:numRef>
              <c:f>Лист1!$B$2:$B$4</c:f>
              <c:numCache>
                <c:formatCode>#,##0.00</c:formatCode>
                <c:ptCount val="3"/>
                <c:pt idx="0">
                  <c:v>20</c:v>
                </c:pt>
                <c:pt idx="1">
                  <c:v>10</c:v>
                </c:pt>
                <c:pt idx="2">
                  <c:v>55</c:v>
                </c:pt>
              </c:numCache>
            </c:numRef>
          </c:val>
        </c:ser>
        <c:dLbls>
          <c:showLegendKey val="0"/>
          <c:showVal val="0"/>
          <c:showCatName val="0"/>
          <c:showSerName val="0"/>
          <c:showPercent val="1"/>
          <c:showBubbleSize val="0"/>
          <c:showLeaderLines val="1"/>
        </c:dLbls>
        <c:firstSliceAng val="43"/>
      </c:pie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3369239685815393E-2"/>
          <c:y val="4.4057617797775513E-2"/>
          <c:w val="0.80882057897982962"/>
          <c:h val="0.8288656930095426"/>
        </c:manualLayout>
      </c:layout>
      <c:bar3DChart>
        <c:barDir val="col"/>
        <c:grouping val="clustered"/>
        <c:varyColors val="0"/>
        <c:ser>
          <c:idx val="0"/>
          <c:order val="0"/>
          <c:tx>
            <c:strRef>
              <c:f>Лист1!$B$1</c:f>
              <c:strCache>
                <c:ptCount val="1"/>
                <c:pt idx="0">
                  <c:v>субвенция</c:v>
                </c:pt>
              </c:strCache>
            </c:strRef>
          </c:tx>
          <c:invertIfNegative val="0"/>
          <c:dLbls>
            <c:dLbl>
              <c:idx val="0"/>
              <c:layout>
                <c:manualLayout>
                  <c:x val="-1.6198609182738921E-3"/>
                  <c:y val="-4.2833466820610587E-2"/>
                </c:manualLayout>
              </c:layout>
              <c:showLegendKey val="0"/>
              <c:showVal val="1"/>
              <c:showCatName val="0"/>
              <c:showSerName val="0"/>
              <c:showPercent val="0"/>
              <c:showBubbleSize val="0"/>
            </c:dLbl>
            <c:dLbl>
              <c:idx val="1"/>
              <c:layout>
                <c:manualLayout>
                  <c:x val="0"/>
                  <c:y val="-3.9630118890356759E-2"/>
                </c:manualLayout>
              </c:layout>
              <c:showLegendKey val="0"/>
              <c:showVal val="1"/>
              <c:showCatName val="0"/>
              <c:showSerName val="0"/>
              <c:showPercent val="0"/>
              <c:showBubbleSize val="0"/>
            </c:dLbl>
            <c:dLbl>
              <c:idx val="2"/>
              <c:layout>
                <c:manualLayout>
                  <c:x val="0"/>
                  <c:y val="-2.5363702349341679E-2"/>
                </c:manualLayout>
              </c:layout>
              <c:showLegendKey val="0"/>
              <c:showVal val="1"/>
              <c:showCatName val="0"/>
              <c:showSerName val="0"/>
              <c:showPercent val="0"/>
              <c:showBubbleSize val="0"/>
            </c:dLbl>
            <c:dLbl>
              <c:idx val="3"/>
              <c:layout>
                <c:manualLayout>
                  <c:x val="4.1063545837183094E-3"/>
                  <c:y val="-2.8004667444574156E-2"/>
                </c:manualLayout>
              </c:layout>
              <c:showLegendKey val="0"/>
              <c:showVal val="1"/>
              <c:showCatName val="0"/>
              <c:showSerName val="0"/>
              <c:showPercent val="0"/>
              <c:showBubbleSize val="0"/>
            </c:dLbl>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 (оценка)</c:v>
                </c:pt>
                <c:pt idx="1">
                  <c:v>2017 год (прогноз)</c:v>
                </c:pt>
                <c:pt idx="2">
                  <c:v>2018 год</c:v>
                </c:pt>
                <c:pt idx="3">
                  <c:v>2019 год</c:v>
                </c:pt>
              </c:strCache>
            </c:strRef>
          </c:cat>
          <c:val>
            <c:numRef>
              <c:f>Лист1!$B$2:$B$5</c:f>
              <c:numCache>
                <c:formatCode>General</c:formatCode>
                <c:ptCount val="4"/>
                <c:pt idx="0">
                  <c:v>50.11</c:v>
                </c:pt>
                <c:pt idx="1">
                  <c:v>50.6</c:v>
                </c:pt>
                <c:pt idx="2">
                  <c:v>50.6</c:v>
                </c:pt>
                <c:pt idx="3">
                  <c:v>50.6</c:v>
                </c:pt>
              </c:numCache>
            </c:numRef>
          </c:val>
        </c:ser>
        <c:ser>
          <c:idx val="1"/>
          <c:order val="1"/>
          <c:tx>
            <c:strRef>
              <c:f>Лист1!$C$1</c:f>
              <c:strCache>
                <c:ptCount val="1"/>
                <c:pt idx="0">
                  <c:v>дотация</c:v>
                </c:pt>
              </c:strCache>
            </c:strRef>
          </c:tx>
          <c:invertIfNegative val="0"/>
          <c:dLbls>
            <c:dLbl>
              <c:idx val="0"/>
              <c:layout>
                <c:manualLayout>
                  <c:x val="1.9696559822294891E-2"/>
                  <c:y val="-1.8588710096838996E-2"/>
                </c:manualLayout>
              </c:layout>
              <c:showLegendKey val="0"/>
              <c:showVal val="1"/>
              <c:showCatName val="0"/>
              <c:showSerName val="0"/>
              <c:showPercent val="0"/>
              <c:showBubbleSize val="0"/>
            </c:dLbl>
            <c:dLbl>
              <c:idx val="1"/>
              <c:layout>
                <c:manualLayout>
                  <c:x val="8.5556059419274345E-3"/>
                  <c:y val="-1.708541974843579E-2"/>
                </c:manualLayout>
              </c:layout>
              <c:showLegendKey val="0"/>
              <c:showVal val="1"/>
              <c:showCatName val="0"/>
              <c:showSerName val="0"/>
              <c:showPercent val="0"/>
              <c:showBubbleSize val="0"/>
            </c:dLbl>
            <c:dLbl>
              <c:idx val="2"/>
              <c:layout>
                <c:manualLayout>
                  <c:x val="4.3351035005960784E-3"/>
                  <c:y val="-2.2016732716864908E-2"/>
                </c:manualLayout>
              </c:layout>
              <c:showLegendKey val="0"/>
              <c:showVal val="1"/>
              <c:showCatName val="0"/>
              <c:showSerName val="0"/>
              <c:showPercent val="0"/>
              <c:showBubbleSize val="0"/>
            </c:dLbl>
            <c:dLbl>
              <c:idx val="3"/>
              <c:layout>
                <c:manualLayout>
                  <c:x val="8.2127091674366205E-3"/>
                  <c:y val="-4.6674445740956753E-3"/>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 (оценка)</c:v>
                </c:pt>
                <c:pt idx="1">
                  <c:v>2017 год (прогноз)</c:v>
                </c:pt>
                <c:pt idx="2">
                  <c:v>2018 год</c:v>
                </c:pt>
                <c:pt idx="3">
                  <c:v>2019 год</c:v>
                </c:pt>
              </c:strCache>
            </c:strRef>
          </c:cat>
          <c:val>
            <c:numRef>
              <c:f>Лист1!$C$2:$C$5</c:f>
              <c:numCache>
                <c:formatCode>#,##0.00</c:formatCode>
                <c:ptCount val="4"/>
                <c:pt idx="0">
                  <c:v>5442.1100000000024</c:v>
                </c:pt>
                <c:pt idx="1">
                  <c:v>5442.1100000000024</c:v>
                </c:pt>
                <c:pt idx="2">
                  <c:v>5389.41</c:v>
                </c:pt>
                <c:pt idx="3">
                  <c:v>5389.41</c:v>
                </c:pt>
              </c:numCache>
            </c:numRef>
          </c:val>
        </c:ser>
        <c:ser>
          <c:idx val="2"/>
          <c:order val="2"/>
          <c:tx>
            <c:strRef>
              <c:f>Лист1!$D$1</c:f>
              <c:strCache>
                <c:ptCount val="1"/>
                <c:pt idx="0">
                  <c:v>Иные Межбюджетные трансферты</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invertIfNegative val="0"/>
          <c:dLbls>
            <c:dLbl>
              <c:idx val="0"/>
              <c:layout>
                <c:manualLayout>
                  <c:x val="2.2584950210450681E-2"/>
                  <c:y val="-4.6674445740956749E-2"/>
                </c:manualLayout>
              </c:layout>
              <c:showLegendKey val="0"/>
              <c:showVal val="1"/>
              <c:showCatName val="0"/>
              <c:showSerName val="0"/>
              <c:showPercent val="0"/>
              <c:showBubbleSize val="0"/>
            </c:dLbl>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 (оценка)</c:v>
                </c:pt>
                <c:pt idx="1">
                  <c:v>2017 год (прогноз)</c:v>
                </c:pt>
                <c:pt idx="2">
                  <c:v>2018 год</c:v>
                </c:pt>
                <c:pt idx="3">
                  <c:v>2019 год</c:v>
                </c:pt>
              </c:strCache>
            </c:strRef>
          </c:cat>
          <c:val>
            <c:numRef>
              <c:f>Лист1!$D$2:$D$5</c:f>
              <c:numCache>
                <c:formatCode>General</c:formatCode>
                <c:ptCount val="4"/>
                <c:pt idx="0">
                  <c:v>848.7</c:v>
                </c:pt>
              </c:numCache>
            </c:numRef>
          </c:val>
        </c:ser>
        <c:dLbls>
          <c:showLegendKey val="0"/>
          <c:showVal val="1"/>
          <c:showCatName val="0"/>
          <c:showSerName val="0"/>
          <c:showPercent val="0"/>
          <c:showBubbleSize val="0"/>
        </c:dLbls>
        <c:gapWidth val="150"/>
        <c:shape val="cylinder"/>
        <c:axId val="203686272"/>
        <c:axId val="203687808"/>
        <c:axId val="0"/>
      </c:bar3DChart>
      <c:catAx>
        <c:axId val="203686272"/>
        <c:scaling>
          <c:orientation val="minMax"/>
        </c:scaling>
        <c:delete val="0"/>
        <c:axPos val="b"/>
        <c:majorGridlines/>
        <c:majorTickMark val="out"/>
        <c:minorTickMark val="none"/>
        <c:tickLblPos val="nextTo"/>
        <c:txPr>
          <a:bodyPr/>
          <a:lstStyle/>
          <a:p>
            <a:pPr>
              <a:defRPr sz="1100">
                <a:latin typeface="Times New Roman" pitchFamily="18" charset="0"/>
                <a:cs typeface="Times New Roman" pitchFamily="18" charset="0"/>
              </a:defRPr>
            </a:pPr>
            <a:endParaRPr lang="ru-RU"/>
          </a:p>
        </c:txPr>
        <c:crossAx val="203687808"/>
        <c:crosses val="autoZero"/>
        <c:auto val="1"/>
        <c:lblAlgn val="ctr"/>
        <c:lblOffset val="100"/>
        <c:noMultiLvlLbl val="0"/>
      </c:catAx>
      <c:valAx>
        <c:axId val="203687808"/>
        <c:scaling>
          <c:orientation val="minMax"/>
        </c:scaling>
        <c:delete val="0"/>
        <c:axPos val="l"/>
        <c:majorGridlines/>
        <c:numFmt formatCode="General" sourceLinked="1"/>
        <c:majorTickMark val="out"/>
        <c:minorTickMark val="none"/>
        <c:tickLblPos val="nextTo"/>
        <c:crossAx val="203686272"/>
        <c:crosses val="autoZero"/>
        <c:crossBetween val="between"/>
      </c:valAx>
    </c:plotArea>
    <c:legend>
      <c:legendPos val="r"/>
      <c:layout>
        <c:manualLayout>
          <c:xMode val="edge"/>
          <c:yMode val="edge"/>
          <c:x val="0.81580905320053021"/>
          <c:y val="0.10693960480831571"/>
          <c:w val="0.18419094679947151"/>
          <c:h val="0.48703938845450617"/>
        </c:manualLayout>
      </c:layout>
      <c:overlay val="0"/>
      <c:spPr>
        <a:solidFill>
          <a:schemeClr val="bg1"/>
        </a:solidFill>
      </c:spPr>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164649264661273"/>
          <c:y val="3.928191945953727E-3"/>
        </c:manualLayout>
      </c:layout>
      <c:overlay val="0"/>
      <c:txPr>
        <a:bodyPr/>
        <a:lstStyle/>
        <a:p>
          <a:pPr>
            <a:defRPr sz="1200">
              <a:latin typeface="Times New Roman" pitchFamily="18" charset="0"/>
              <a:cs typeface="Times New Roman" pitchFamily="18" charset="0"/>
            </a:defRPr>
          </a:pPr>
          <a:endParaRPr lang="ru-RU"/>
        </a:p>
      </c:txPr>
    </c:title>
    <c:autoTitleDeleted val="0"/>
    <c:view3D>
      <c:rotX val="30"/>
      <c:rotY val="152"/>
      <c:depthPercent val="100"/>
      <c:rAngAx val="0"/>
      <c:perspective val="20"/>
    </c:view3D>
    <c:floor>
      <c:thickness val="0"/>
    </c:floor>
    <c:sideWall>
      <c:thickness val="0"/>
    </c:sideWall>
    <c:backWall>
      <c:thickness val="0"/>
    </c:backWall>
    <c:plotArea>
      <c:layout>
        <c:manualLayout>
          <c:layoutTarget val="inner"/>
          <c:xMode val="edge"/>
          <c:yMode val="edge"/>
          <c:x val="0"/>
          <c:y val="0.16970073790864532"/>
          <c:w val="0.62955416887118354"/>
          <c:h val="0.82673688356364594"/>
        </c:manualLayout>
      </c:layout>
      <c:pie3DChart>
        <c:varyColors val="1"/>
        <c:ser>
          <c:idx val="0"/>
          <c:order val="0"/>
          <c:tx>
            <c:strRef>
              <c:f>Лист1!$B$1</c:f>
              <c:strCache>
                <c:ptCount val="1"/>
                <c:pt idx="0">
                  <c:v>Структура расходов бюджета сельского поселения на 2017 год</c:v>
                </c:pt>
              </c:strCache>
            </c:strRef>
          </c:tx>
          <c:explosion val="25"/>
          <c:dPt>
            <c:idx val="0"/>
            <c:bubble3D val="0"/>
            <c:spPr>
              <a:solidFill>
                <a:srgbClr val="1239FE"/>
              </a:soli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Pt>
            <c:idx val="1"/>
            <c:bubble3D val="0"/>
            <c:explosion val="44"/>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19050" cap="flat" cmpd="sng" algn="ctr">
                <a:solidFill>
                  <a:schemeClr val="accent4">
                    <a:lumMod val="75000"/>
                  </a:schemeClr>
                </a:solidFill>
                <a:prstDash val="solid"/>
              </a:ln>
              <a:effectLst>
                <a:outerShdw blurRad="40000" dist="20000" dir="5400000" rotWithShape="0">
                  <a:srgbClr val="000000">
                    <a:alpha val="38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5"/>
            <c:bubble3D val="0"/>
            <c:spPr>
              <a:solidFill>
                <a:schemeClr val="accent6">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6"/>
            <c:bubble3D val="0"/>
            <c:explosion val="38"/>
            <c:spPr>
              <a:solidFill>
                <a:srgbClr val="FFFF00"/>
              </a:solidFill>
              <a:ln>
                <a:solidFill>
                  <a:schemeClr val="accent6">
                    <a:lumMod val="50000"/>
                  </a:schemeClr>
                </a:solidFill>
              </a:ln>
              <a:effectLst/>
              <a:scene3d>
                <a:camera prst="orthographicFront"/>
                <a:lightRig rig="threePt" dir="t"/>
              </a:scene3d>
              <a:sp3d prstMaterial="flat"/>
            </c:spPr>
          </c:dPt>
          <c:dPt>
            <c:idx val="7"/>
            <c:bubble3D val="0"/>
            <c:explosion val="11"/>
            <c:spPr>
              <a:solidFill>
                <a:schemeClr val="tx1"/>
              </a:solidFill>
            </c:spPr>
          </c:dPt>
          <c:dLbls>
            <c:dLbl>
              <c:idx val="0"/>
              <c:layout>
                <c:manualLayout>
                  <c:x val="0.10068685573228053"/>
                  <c:y val="-0.18479546273569109"/>
                </c:manualLayout>
              </c:layout>
              <c:numFmt formatCode="0.00%" sourceLinked="0"/>
              <c:spPr/>
              <c:txPr>
                <a:bodyPr/>
                <a:lstStyle/>
                <a:p>
                  <a:pPr>
                    <a:defRPr sz="1200">
                      <a:solidFill>
                        <a:schemeClr val="bg1"/>
                      </a:solidFill>
                      <a:latin typeface="Times New Roman" pitchFamily="18" charset="0"/>
                      <a:cs typeface="Times New Roman" pitchFamily="18" charset="0"/>
                    </a:defRPr>
                  </a:pPr>
                  <a:endParaRPr lang="ru-RU"/>
                </a:p>
              </c:txPr>
              <c:showLegendKey val="0"/>
              <c:showVal val="0"/>
              <c:showCatName val="1"/>
              <c:showSerName val="0"/>
              <c:showPercent val="1"/>
              <c:showBubbleSize val="0"/>
            </c:dLbl>
            <c:dLbl>
              <c:idx val="1"/>
              <c:layout>
                <c:manualLayout>
                  <c:x val="7.8864672455575529E-4"/>
                  <c:y val="-3.2620480483545967E-2"/>
                </c:manualLayout>
              </c:layout>
              <c:tx>
                <c:rich>
                  <a:bodyPr/>
                  <a:lstStyle/>
                  <a:p>
                    <a:pPr>
                      <a:defRPr sz="1200">
                        <a:latin typeface="Times New Roman" pitchFamily="18" charset="0"/>
                        <a:cs typeface="Times New Roman" pitchFamily="18" charset="0"/>
                      </a:defRPr>
                    </a:pPr>
                    <a:r>
                      <a:rPr lang="ru-RU" sz="1050"/>
                      <a:t>нац.</a:t>
                    </a:r>
                  </a:p>
                  <a:p>
                    <a:pPr>
                      <a:defRPr sz="1200">
                        <a:latin typeface="Times New Roman" pitchFamily="18" charset="0"/>
                        <a:cs typeface="Times New Roman" pitchFamily="18" charset="0"/>
                      </a:defRPr>
                    </a:pPr>
                    <a:r>
                      <a:rPr lang="ru-RU" sz="1050"/>
                      <a:t> оборона
0,89%</a:t>
                    </a:r>
                    <a:endParaRPr lang="ru-RU"/>
                  </a:p>
                </c:rich>
              </c:tx>
              <c:numFmt formatCode="0.00%" sourceLinked="0"/>
              <c:spPr/>
              <c:showLegendKey val="0"/>
              <c:showVal val="0"/>
              <c:showCatName val="1"/>
              <c:showSerName val="0"/>
              <c:showPercent val="1"/>
              <c:showBubbleSize val="0"/>
            </c:dLbl>
            <c:dLbl>
              <c:idx val="2"/>
              <c:layout>
                <c:manualLayout>
                  <c:x val="7.5455141145506721E-2"/>
                  <c:y val="-0.15836840371382599"/>
                </c:manualLayout>
              </c:layout>
              <c:tx>
                <c:rich>
                  <a:bodyPr/>
                  <a:lstStyle/>
                  <a:p>
                    <a:pPr>
                      <a:defRPr sz="1200">
                        <a:latin typeface="Times New Roman" pitchFamily="18" charset="0"/>
                        <a:cs typeface="Times New Roman" pitchFamily="18" charset="0"/>
                      </a:defRPr>
                    </a:pPr>
                    <a:r>
                      <a:rPr lang="ru-RU" sz="1050"/>
                      <a:t>нац. безопасность
3,53%</a:t>
                    </a:r>
                    <a:endParaRPr lang="ru-RU"/>
                  </a:p>
                </c:rich>
              </c:tx>
              <c:numFmt formatCode="0.00%" sourceLinked="0"/>
              <c:spPr/>
              <c:showLegendKey val="0"/>
              <c:showVal val="0"/>
              <c:showCatName val="1"/>
              <c:showSerName val="0"/>
              <c:showPercent val="1"/>
              <c:showBubbleSize val="0"/>
            </c:dLbl>
            <c:dLbl>
              <c:idx val="3"/>
              <c:layout>
                <c:manualLayout>
                  <c:x val="0.10550636349345442"/>
                  <c:y val="-5.5055625412763314E-2"/>
                </c:manualLayout>
              </c:layout>
              <c:tx>
                <c:rich>
                  <a:bodyPr/>
                  <a:lstStyle/>
                  <a:p>
                    <a:pPr>
                      <a:defRPr sz="1050">
                        <a:latin typeface="Times New Roman" pitchFamily="18" charset="0"/>
                        <a:cs typeface="Times New Roman" pitchFamily="18" charset="0"/>
                      </a:defRPr>
                    </a:pPr>
                    <a:r>
                      <a:rPr lang="ru-RU" sz="1050"/>
                      <a:t>ЖКХ
12,1%</a:t>
                    </a:r>
                  </a:p>
                </c:rich>
              </c:tx>
              <c:numFmt formatCode="0.00%" sourceLinked="0"/>
              <c:spPr/>
              <c:showLegendKey val="0"/>
              <c:showVal val="0"/>
              <c:showCatName val="1"/>
              <c:showSerName val="0"/>
              <c:showPercent val="1"/>
              <c:showBubbleSize val="0"/>
            </c:dLbl>
            <c:dLbl>
              <c:idx val="4"/>
              <c:layout>
                <c:manualLayout>
                  <c:x val="-0.16695154655381458"/>
                  <c:y val="3.3021063881452082E-3"/>
                </c:manualLayout>
              </c:layout>
              <c:tx>
                <c:rich>
                  <a:bodyPr/>
                  <a:lstStyle/>
                  <a:p>
                    <a:pPr>
                      <a:defRPr sz="1200">
                        <a:solidFill>
                          <a:schemeClr val="bg1"/>
                        </a:solidFill>
                        <a:latin typeface="Times New Roman" pitchFamily="18" charset="0"/>
                        <a:cs typeface="Times New Roman" pitchFamily="18" charset="0"/>
                      </a:defRPr>
                    </a:pPr>
                    <a:r>
                      <a:rPr lang="ru-RU" sz="1050"/>
                      <a:t>культура,
40,63%</a:t>
                    </a:r>
                    <a:endParaRPr lang="ru-RU" b="1"/>
                  </a:p>
                </c:rich>
              </c:tx>
              <c:numFmt formatCode="0.00%" sourceLinked="0"/>
              <c:spPr/>
              <c:showLegendKey val="0"/>
              <c:showVal val="0"/>
              <c:showCatName val="1"/>
              <c:showSerName val="0"/>
              <c:showPercent val="1"/>
              <c:showBubbleSize val="0"/>
            </c:dLbl>
            <c:dLbl>
              <c:idx val="5"/>
              <c:layout>
                <c:manualLayout>
                  <c:x val="7.1704750090662545E-2"/>
                  <c:y val="-8.3907528647899798E-2"/>
                </c:manualLayout>
              </c:layout>
              <c:tx>
                <c:rich>
                  <a:bodyPr/>
                  <a:lstStyle/>
                  <a:p>
                    <a:pPr>
                      <a:defRPr sz="1200">
                        <a:latin typeface="Times New Roman" pitchFamily="18" charset="0"/>
                        <a:cs typeface="Times New Roman" pitchFamily="18" charset="0"/>
                      </a:defRPr>
                    </a:pPr>
                    <a:r>
                      <a:rPr lang="en-US"/>
                      <a:t>1,8%</a:t>
                    </a:r>
                  </a:p>
                </c:rich>
              </c:tx>
              <c:numFmt formatCode="0.00%" sourceLinked="0"/>
              <c:spPr/>
              <c:showLegendKey val="0"/>
              <c:showVal val="0"/>
              <c:showCatName val="0"/>
              <c:showSerName val="0"/>
              <c:showPercent val="1"/>
              <c:showBubbleSize val="0"/>
            </c:dLbl>
            <c:dLbl>
              <c:idx val="6"/>
              <c:layout>
                <c:manualLayout>
                  <c:x val="-8.3804198104481063E-3"/>
                  <c:y val="3.8435701681233982E-2"/>
                </c:manualLayout>
              </c:layout>
              <c:tx>
                <c:rich>
                  <a:bodyPr/>
                  <a:lstStyle/>
                  <a:p>
                    <a:pPr>
                      <a:defRPr sz="1050">
                        <a:latin typeface="Times New Roman" pitchFamily="18" charset="0"/>
                        <a:cs typeface="Times New Roman" pitchFamily="18" charset="0"/>
                      </a:defRPr>
                    </a:pPr>
                    <a:r>
                      <a:rPr lang="ru-RU" sz="1050"/>
                      <a:t>образование
0,12%</a:t>
                    </a:r>
                  </a:p>
                </c:rich>
              </c:tx>
              <c:numFmt formatCode="0.00%" sourceLinked="0"/>
              <c:spPr/>
              <c:showLegendKey val="0"/>
              <c:showVal val="0"/>
              <c:showCatName val="1"/>
              <c:showSerName val="0"/>
              <c:showPercent val="1"/>
              <c:showBubbleSize val="0"/>
            </c:dLbl>
            <c:dLbl>
              <c:idx val="7"/>
              <c:layout>
                <c:manualLayout>
                  <c:x val="-9.1063404581840007E-2"/>
                  <c:y val="0.11514870305325008"/>
                </c:manualLayout>
              </c:layout>
              <c:tx>
                <c:rich>
                  <a:bodyPr/>
                  <a:lstStyle/>
                  <a:p>
                    <a:r>
                      <a:rPr lang="en-US"/>
                      <a:t>0,0</a:t>
                    </a:r>
                    <a:r>
                      <a:rPr lang="ru-RU"/>
                      <a:t>2</a:t>
                    </a:r>
                    <a:r>
                      <a:rPr lang="en-US"/>
                      <a:t>%</a:t>
                    </a:r>
                  </a:p>
                </c:rich>
              </c:tx>
              <c:showLegendKey val="0"/>
              <c:showVal val="0"/>
              <c:showCatName val="0"/>
              <c:showSerName val="0"/>
              <c:showPercent val="1"/>
              <c:showBubbleSize val="0"/>
            </c:dLbl>
            <c:numFmt formatCode="0.0%" sourceLinked="0"/>
            <c:txPr>
              <a:bodyPr/>
              <a:lstStyle/>
              <a:p>
                <a:pPr>
                  <a:defRPr sz="12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Лист1!$A$2:$A$9</c:f>
              <c:strCache>
                <c:ptCount val="8"/>
                <c:pt idx="0">
                  <c:v>общегосударстенные расходы</c:v>
                </c:pt>
                <c:pt idx="1">
                  <c:v>национальная оборона</c:v>
                </c:pt>
                <c:pt idx="2">
                  <c:v>национальная безопасность</c:v>
                </c:pt>
                <c:pt idx="3">
                  <c:v>жилищно-комунальное хозяйство</c:v>
                </c:pt>
                <c:pt idx="4">
                  <c:v>культура, кинематография,СМИ</c:v>
                </c:pt>
                <c:pt idx="5">
                  <c:v>социальная политика</c:v>
                </c:pt>
                <c:pt idx="6">
                  <c:v>образование</c:v>
                </c:pt>
                <c:pt idx="7">
                  <c:v>физическая культура</c:v>
                </c:pt>
              </c:strCache>
            </c:strRef>
          </c:cat>
          <c:val>
            <c:numRef>
              <c:f>Лист1!$B$2:$B$9</c:f>
              <c:numCache>
                <c:formatCode>#,##0.00</c:formatCode>
                <c:ptCount val="8"/>
                <c:pt idx="0">
                  <c:v>2315.9699999999998</c:v>
                </c:pt>
                <c:pt idx="1">
                  <c:v>50.6</c:v>
                </c:pt>
                <c:pt idx="2">
                  <c:v>200</c:v>
                </c:pt>
                <c:pt idx="3">
                  <c:v>685.14</c:v>
                </c:pt>
                <c:pt idx="4">
                  <c:v>2300</c:v>
                </c:pt>
                <c:pt idx="5">
                  <c:v>102</c:v>
                </c:pt>
                <c:pt idx="6">
                  <c:v>6</c:v>
                </c:pt>
                <c:pt idx="7">
                  <c:v>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285380541111182"/>
          <c:y val="0.16296258489197468"/>
          <c:w val="0.33296038094052843"/>
          <c:h val="0.83374411141163063"/>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0.41096</cdr:x>
      <cdr:y>3.36496E-7</cdr:y>
    </cdr:from>
    <cdr:to>
      <cdr:x>0.57899</cdr:x>
      <cdr:y>0.12454</cdr:y>
    </cdr:to>
    <cdr:sp macro="" textlink="">
      <cdr:nvSpPr>
        <cdr:cNvPr id="2" name="Скругленная прямоугольная выноска 1"/>
        <cdr:cNvSpPr/>
      </cdr:nvSpPr>
      <cdr:spPr>
        <a:xfrm xmlns:a="http://schemas.openxmlformats.org/drawingml/2006/main">
          <a:off x="2209802" y="1"/>
          <a:ext cx="903513" cy="370114"/>
        </a:xfrm>
        <a:prstGeom xmlns:a="http://schemas.openxmlformats.org/drawingml/2006/main" prst="wedgeRoundRectCallout">
          <a:avLst>
            <a:gd name="adj1" fmla="val -36792"/>
            <a:gd name="adj2" fmla="val 148877"/>
            <a:gd name="adj3" fmla="val 16667"/>
          </a:avLst>
        </a:prstGeom>
        <a:solidFill xmlns:a="http://schemas.openxmlformats.org/drawingml/2006/main">
          <a:srgbClr val="FFC000">
            <a:alpha val="42000"/>
          </a:srgbClr>
        </a:solidFill>
        <a:ln xmlns:a="http://schemas.openxmlformats.org/drawingml/2006/main">
          <a:solidFill>
            <a:schemeClr val="accent6">
              <a:lumMod val="75000"/>
              <a:alpha val="78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0" tIns="0" rIns="0" bIns="0" anchor="t" anchorCtr="0"/>
        <a:lstStyle xmlns:a="http://schemas.openxmlformats.org/drawingml/2006/main"/>
        <a:p xmlns:a="http://schemas.openxmlformats.org/drawingml/2006/main">
          <a:pPr algn="ctr"/>
          <a:r>
            <a:rPr lang="ru-RU" sz="1000">
              <a:solidFill>
                <a:sysClr val="windowText" lastClr="000000"/>
              </a:solidFill>
            </a:rPr>
            <a:t>Снижение  к 2016г. на 18,2%</a:t>
          </a:r>
        </a:p>
      </cdr:txBody>
    </cdr:sp>
  </cdr:relSizeAnchor>
</c:userShapes>
</file>

<file path=word/drawings/drawing2.xml><?xml version="1.0" encoding="utf-8"?>
<c:userShapes xmlns:c="http://schemas.openxmlformats.org/drawingml/2006/chart">
  <cdr:relSizeAnchor xmlns:cdr="http://schemas.openxmlformats.org/drawingml/2006/chartDrawing">
    <cdr:from>
      <cdr:x>0.30453</cdr:x>
      <cdr:y>0.83254</cdr:y>
    </cdr:from>
    <cdr:to>
      <cdr:x>0.33675</cdr:x>
      <cdr:y>0.88995</cdr:y>
    </cdr:to>
    <cdr:sp macro="" textlink="">
      <cdr:nvSpPr>
        <cdr:cNvPr id="3" name="Прямая соединительная линия 2"/>
        <cdr:cNvSpPr/>
      </cdr:nvSpPr>
      <cdr:spPr>
        <a:xfrm xmlns:a="http://schemas.openxmlformats.org/drawingml/2006/main">
          <a:off x="1646464" y="1894115"/>
          <a:ext cx="174172" cy="13062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0.53166</cdr:x>
      <cdr:y>0.41997</cdr:y>
    </cdr:from>
    <cdr:to>
      <cdr:x>0.67791</cdr:x>
      <cdr:y>0.47193</cdr:y>
    </cdr:to>
    <cdr:sp macro="" textlink="">
      <cdr:nvSpPr>
        <cdr:cNvPr id="3" name="Прямая соединительная линия 2"/>
        <cdr:cNvSpPr/>
      </cdr:nvSpPr>
      <cdr:spPr>
        <a:xfrm xmlns:a="http://schemas.openxmlformats.org/drawingml/2006/main" flipV="1">
          <a:off x="3080989" y="1081668"/>
          <a:ext cx="847493" cy="13381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zgJ1puaKhe2MbyvFbYDvCsIZ97iWmTbAWBw7lzZX7TI=</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WWnl3kB8UEBRmgEV/XhIO27O40K1VC3+Ij3ugBsmqj4=</DigestValue>
    </Reference>
  </SignedInfo>
  <SignatureValue>+y8owmOZPhCvSgUzCNE+K3VdZxInFvfVGizkb9lMf7NdMD4clQe+7uLyVb3IFZju
53QTSm9D6ONSe4KAGwo19g==</SignatureValue>
  <KeyInfo>
    <X509Data>
      <X509Certificate>MIIImjCCCEmgAwIBAgIDEsi0MAgGBiqFAwICAzCCAV0xGDAWBgkqhkiG9w0BCQIT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DTE2MDExMjEyMjQ0OFoXDTE3MDQxMjEyMjQ0OFowggHyMRowGAYIKoUDA4EDAQES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==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KhfkcPfnO1WQPkA5q5dhsSjO3h8=</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88mhlZcgjHMEhyA+lPiXs3lfyX4=</DigestValue>
      </Reference>
      <Reference URI="/word/charts/_rels/chart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89rk+u6CVT+IIZB2pyBEC/FtYc8=</DigestValue>
      </Reference>
      <Reference URI="/word/charts/_rels/chart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ZEeinC3DD0o//H4N4y/M/dEinII=</DigestValue>
      </Reference>
      <Reference URI="/word/charts/_rels/chart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Ssq9Bjx1whQpmgYJj9zz4uiWYCA=</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cwyDJds61vXIr2RLh4A+P72Ew3Y=</DigestValue>
      </Reference>
      <Reference URI="/word/charts/chart1.xml?ContentType=application/vnd.openxmlformats-officedocument.drawingml.chart+xml">
        <DigestMethod Algorithm="http://www.w3.org/2000/09/xmldsig#sha1"/>
        <DigestValue>iiqqGIQY8IbdK3A2gjF7nkAgFwg=</DigestValue>
      </Reference>
      <Reference URI="/word/charts/chart2.xml?ContentType=application/vnd.openxmlformats-officedocument.drawingml.chart+xml">
        <DigestMethod Algorithm="http://www.w3.org/2000/09/xmldsig#sha1"/>
        <DigestValue>rdZMnFEnKSPBxWpGOY+RvIHjmPk=</DigestValue>
      </Reference>
      <Reference URI="/word/charts/chart3.xml?ContentType=application/vnd.openxmlformats-officedocument.drawingml.chart+xml">
        <DigestMethod Algorithm="http://www.w3.org/2000/09/xmldsig#sha1"/>
        <DigestValue>kOTJgfDP3gwDUwuoq/hxoAAmwXI=</DigestValue>
      </Reference>
      <Reference URI="/word/charts/chart4.xml?ContentType=application/vnd.openxmlformats-officedocument.drawingml.chart+xml">
        <DigestMethod Algorithm="http://www.w3.org/2000/09/xmldsig#sha1"/>
        <DigestValue>11lVk8lO8T8c2rcAVorgaz7b0nw=</DigestValue>
      </Reference>
      <Reference URI="/word/charts/chart5.xml?ContentType=application/vnd.openxmlformats-officedocument.drawingml.chart+xml">
        <DigestMethod Algorithm="http://www.w3.org/2000/09/xmldsig#sha1"/>
        <DigestValue>HaU8C2mQsZuxnVVCcP70C0C4+mk=</DigestValue>
      </Reference>
      <Reference URI="/word/document.xml?ContentType=application/vnd.openxmlformats-officedocument.wordprocessingml.document.main+xml">
        <DigestMethod Algorithm="http://www.w3.org/2000/09/xmldsig#sha1"/>
        <DigestValue>x2tFjFDOjJdwTT/Uw6HtgfXzX/g=</DigestValue>
      </Reference>
      <Reference URI="/word/drawings/drawing1.xml?ContentType=application/vnd.openxmlformats-officedocument.drawingml.chartshapes+xml">
        <DigestMethod Algorithm="http://www.w3.org/2000/09/xmldsig#sha1"/>
        <DigestValue>Dzh69EVDF2kgStUyA5nQpYTlHAk=</DigestValue>
      </Reference>
      <Reference URI="/word/drawings/drawing2.xml?ContentType=application/vnd.openxmlformats-officedocument.drawingml.chartshapes+xml">
        <DigestMethod Algorithm="http://www.w3.org/2000/09/xmldsig#sha1"/>
        <DigestValue>y6CyuKmtQv8TkUC0yHhf5hkycdQ=</DigestValue>
      </Reference>
      <Reference URI="/word/drawings/drawing3.xml?ContentType=application/vnd.openxmlformats-officedocument.drawingml.chartshapes+xml">
        <DigestMethod Algorithm="http://www.w3.org/2000/09/xmldsig#sha1"/>
        <DigestValue>Z9mIfBVNaVTn18BOMu2CXOQP4eA=</DigestValue>
      </Reference>
      <Reference URI="/word/embeddings/_____Microsoft_Excel1.xlsx?ContentType=application/vnd.openxmlformats-officedocument.spreadsheetml.sheet">
        <DigestMethod Algorithm="http://www.w3.org/2000/09/xmldsig#sha1"/>
        <DigestValue>EIa74xovJKfoDyygRK/NzGyyyRs=</DigestValue>
      </Reference>
      <Reference URI="/word/embeddings/_____Microsoft_Excel2.xlsx?ContentType=application/vnd.openxmlformats-officedocument.spreadsheetml.sheet">
        <DigestMethod Algorithm="http://www.w3.org/2000/09/xmldsig#sha1"/>
        <DigestValue>mvzlu6ETML/NOTGlR1+00GBHudU=</DigestValue>
      </Reference>
      <Reference URI="/word/embeddings/_____Microsoft_Excel3.xlsx?ContentType=application/vnd.openxmlformats-officedocument.spreadsheetml.sheet">
        <DigestMethod Algorithm="http://www.w3.org/2000/09/xmldsig#sha1"/>
        <DigestValue>WgDmsdEkNy6EmQ3nWq+3IbWER+M=</DigestValue>
      </Reference>
      <Reference URI="/word/embeddings/_____Microsoft_Excel4.xlsx?ContentType=application/vnd.openxmlformats-officedocument.spreadsheetml.sheet">
        <DigestMethod Algorithm="http://www.w3.org/2000/09/xmldsig#sha1"/>
        <DigestValue>7ZQU28FnEIcl3BsoEIJhIzOuFug=</DigestValue>
      </Reference>
      <Reference URI="/word/embeddings/_____Microsoft_Excel5.xlsx?ContentType=application/vnd.openxmlformats-officedocument.spreadsheetml.sheet">
        <DigestMethod Algorithm="http://www.w3.org/2000/09/xmldsig#sha1"/>
        <DigestValue>JaTq2Y+GiPPJ+wG/dsMkIN1KMCw=</DigestValue>
      </Reference>
      <Reference URI="/word/endnotes.xml?ContentType=application/vnd.openxmlformats-officedocument.wordprocessingml.endnotes+xml">
        <DigestMethod Algorithm="http://www.w3.org/2000/09/xmldsig#sha1"/>
        <DigestValue>An8udDmDJyMlorT7z6Eq6lIBTIw=</DigestValue>
      </Reference>
      <Reference URI="/word/fontTable.xml?ContentType=application/vnd.openxmlformats-officedocument.wordprocessingml.fontTable+xml">
        <DigestMethod Algorithm="http://www.w3.org/2000/09/xmldsig#sha1"/>
        <DigestValue>hjH7EVPi3WBj+X7rUTx61ESMpRo=</DigestValue>
      </Reference>
      <Reference URI="/word/footnotes.xml?ContentType=application/vnd.openxmlformats-officedocument.wordprocessingml.footnotes+xml">
        <DigestMethod Algorithm="http://www.w3.org/2000/09/xmldsig#sha1"/>
        <DigestValue>mBBjuUY8LXnE+b72gceyJ8orDMU=</DigestValue>
      </Reference>
      <Reference URI="/word/header1.xml?ContentType=application/vnd.openxmlformats-officedocument.wordprocessingml.header+xml">
        <DigestMethod Algorithm="http://www.w3.org/2000/09/xmldsig#sha1"/>
        <DigestValue>aDiNLNAAolznxeUz6XzB65dJO4I=</DigestValue>
      </Reference>
      <Reference URI="/word/numbering.xml?ContentType=application/vnd.openxmlformats-officedocument.wordprocessingml.numbering+xml">
        <DigestMethod Algorithm="http://www.w3.org/2000/09/xmldsig#sha1"/>
        <DigestValue>jwfJm0c1bmdynRyuHYx6DPlkDAY=</DigestValue>
      </Reference>
      <Reference URI="/word/settings.xml?ContentType=application/vnd.openxmlformats-officedocument.wordprocessingml.settings+xml">
        <DigestMethod Algorithm="http://www.w3.org/2000/09/xmldsig#sha1"/>
        <DigestValue>y5qLEtVKoZQosZS8/gM4nH8PeUU=</DigestValue>
      </Reference>
      <Reference URI="/word/styles.xml?ContentType=application/vnd.openxmlformats-officedocument.wordprocessingml.styles+xml">
        <DigestMethod Algorithm="http://www.w3.org/2000/09/xmldsig#sha1"/>
        <DigestValue>S9Utj2poxrxXDwbklCF6dbzRjgw=</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knfeXEJLT6Sc+8hKzupEVjUd+A4=</DigestValue>
      </Reference>
    </Manifest>
    <SignatureProperties>
      <SignatureProperty Id="idSignatureTime" Target="#idPackageSignature">
        <mdssi:SignatureTime>
          <mdssi:Format>YYYY-MM-DDThh:mm:ssTZD</mdssi:Format>
          <mdssi:Value>2017-02-28T12:43:10Z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2017-02-28T12:43:10Z</xd:SigningTime>
          <xd:SigningCertificate>
            <xd:Cert>
              <xd:CertDigest>
                <DigestMethod Algorithm="http://www.w3.org/2000/09/xmldsig#sha1"/>
                <DigestValue>prKkoslGZpfc7xa+nY10gKAxhbY=</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1231028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3F05-6A64-485B-B687-34F04575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14</Pages>
  <Words>5293</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49</cp:revision>
  <cp:lastPrinted>2016-12-06T11:02:00Z</cp:lastPrinted>
  <dcterms:created xsi:type="dcterms:W3CDTF">2014-12-03T13:25:00Z</dcterms:created>
  <dcterms:modified xsi:type="dcterms:W3CDTF">2017-01-16T11:04:00Z</dcterms:modified>
</cp:coreProperties>
</file>